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fbc3" w14:textId="3e3f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субұрқақ шаруашылығын ұстау және техникалық қызмет көрсету жөніндегі Қағидаларын бекіту туралы</w:t>
      </w:r>
    </w:p>
    <w:p>
      <w:pPr>
        <w:spacing w:after="0"/>
        <w:ind w:left="0"/>
        <w:jc w:val="both"/>
      </w:pPr>
      <w:r>
        <w:rPr>
          <w:rFonts w:ascii="Times New Roman"/>
          <w:b w:val="false"/>
          <w:i w:val="false"/>
          <w:color w:val="000000"/>
          <w:sz w:val="28"/>
        </w:rPr>
        <w:t>Алматы қаласы әкімдігінің 2023 жылғы 1 ақпандағы № 1/57 қаулысы. Алматы қаласы Әділет департаментінде 2023 жылғы 3 ақпанда № 1715 болып тіркелді</w:t>
      </w:r>
    </w:p>
    <w:p>
      <w:pPr>
        <w:spacing w:after="0"/>
        <w:ind w:left="0"/>
        <w:jc w:val="both"/>
      </w:pPr>
      <w:r>
        <w:rPr>
          <w:rFonts w:ascii="Times New Roman"/>
          <w:b w:val="false"/>
          <w:i w:val="false"/>
          <w:color w:val="000000"/>
          <w:sz w:val="28"/>
        </w:rPr>
        <w:t xml:space="preserve">
      "Алматы қаласының ерекше мәртебесі туралы Қазақстан Республикасы" Заңының </w:t>
      </w:r>
      <w:r>
        <w:rPr>
          <w:rFonts w:ascii="Times New Roman"/>
          <w:b w:val="false"/>
          <w:i w:val="false"/>
          <w:color w:val="000000"/>
          <w:sz w:val="28"/>
        </w:rPr>
        <w:t>4-бабының 9-27) тармақшасына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1. Осы қаулының қосымшасына сәйкес Алматы қаласының субұрқақ шаруашылығын күтіп-ұстау және оған техникалық қызмет көрсету жөніндегі қағидалар бекітілсін.</w:t>
      </w:r>
    </w:p>
    <w:bookmarkEnd w:id="0"/>
    <w:bookmarkStart w:name="z2" w:id="1"/>
    <w:p>
      <w:pPr>
        <w:spacing w:after="0"/>
        <w:ind w:left="0"/>
        <w:jc w:val="both"/>
      </w:pPr>
      <w:r>
        <w:rPr>
          <w:rFonts w:ascii="Times New Roman"/>
          <w:b w:val="false"/>
          <w:i w:val="false"/>
          <w:color w:val="000000"/>
          <w:sz w:val="28"/>
        </w:rPr>
        <w:t>
      2. Алматы қаласы Экология және қоршаған орта басқармасы заңнамамен белгіленген тәртіпте:</w:t>
      </w:r>
    </w:p>
    <w:bookmarkEnd w:id="1"/>
    <w:p>
      <w:pPr>
        <w:spacing w:after="0"/>
        <w:ind w:left="0"/>
        <w:jc w:val="both"/>
      </w:pPr>
      <w:r>
        <w:rPr>
          <w:rFonts w:ascii="Times New Roman"/>
          <w:b w:val="false"/>
          <w:i w:val="false"/>
          <w:color w:val="000000"/>
          <w:sz w:val="28"/>
        </w:rPr>
        <w:t>
      1) осы қаулыны Алматы қаласының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Алматы қаласы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Ә.Е. Әбдіқадыровқа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2023 жылғы 1 ақпандағы</w:t>
            </w:r>
            <w:r>
              <w:br/>
            </w:r>
            <w:r>
              <w:rPr>
                <w:rFonts w:ascii="Times New Roman"/>
                <w:b w:val="false"/>
                <w:i w:val="false"/>
                <w:color w:val="000000"/>
                <w:sz w:val="20"/>
              </w:rPr>
              <w:t>№ 1/57 қаулысына</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Алматы қаласының субұрқақ шаруашылығын ұстау және техникалық</w:t>
      </w:r>
      <w:r>
        <w:br/>
      </w:r>
      <w:r>
        <w:rPr>
          <w:rFonts w:ascii="Times New Roman"/>
          <w:b/>
          <w:i w:val="false"/>
          <w:color w:val="000000"/>
        </w:rPr>
        <w:t>қызмет көрсету жөніндегі Қағида</w:t>
      </w:r>
    </w:p>
    <w:bookmarkEnd w:id="2"/>
    <w:bookmarkStart w:name="z5" w:id="3"/>
    <w:p>
      <w:pPr>
        <w:spacing w:after="0"/>
        <w:ind w:left="0"/>
        <w:jc w:val="left"/>
      </w:pPr>
      <w:r>
        <w:rPr>
          <w:rFonts w:ascii="Times New Roman"/>
          <w:b/>
          <w:i w:val="false"/>
          <w:color w:val="000000"/>
        </w:rPr>
        <w:t xml:space="preserve"> 1 тарау. Жалпы ережелер</w:t>
      </w:r>
    </w:p>
    <w:bookmarkEnd w:id="3"/>
    <w:bookmarkStart w:name="z6" w:id="4"/>
    <w:p>
      <w:pPr>
        <w:spacing w:after="0"/>
        <w:ind w:left="0"/>
        <w:jc w:val="both"/>
      </w:pPr>
      <w:r>
        <w:rPr>
          <w:rFonts w:ascii="Times New Roman"/>
          <w:b w:val="false"/>
          <w:i w:val="false"/>
          <w:color w:val="000000"/>
          <w:sz w:val="28"/>
        </w:rPr>
        <w:t xml:space="preserve">
      1. Осы Алматы қаласының субұрқақ шаруашылығын күтіп-ұстау және оған техникалық қызмет көрсету жөніндегі қағидалар (бұдан әрі-қағидалар) "Алматы қаласының ерекше мәртебесі туралы" Қазақстан Республикасы Заңының </w:t>
      </w:r>
      <w:r>
        <w:rPr>
          <w:rFonts w:ascii="Times New Roman"/>
          <w:b w:val="false"/>
          <w:i w:val="false"/>
          <w:color w:val="000000"/>
          <w:sz w:val="28"/>
        </w:rPr>
        <w:t>4-бабының 9-27) тармақшасына</w:t>
      </w:r>
      <w:r>
        <w:rPr>
          <w:rFonts w:ascii="Times New Roman"/>
          <w:b w:val="false"/>
          <w:i w:val="false"/>
          <w:color w:val="000000"/>
          <w:sz w:val="28"/>
        </w:rPr>
        <w:t xml:space="preserve"> сәйкес әзірленді және Алматы қаласының субұрқақ шаруашылығын күтіп-ұстау және оған техникалық қызмет көрсету тәртібін айқындайды.</w:t>
      </w:r>
    </w:p>
    <w:bookmarkEnd w:id="4"/>
    <w:bookmarkStart w:name="z7" w:id="5"/>
    <w:p>
      <w:pPr>
        <w:spacing w:after="0"/>
        <w:ind w:left="0"/>
        <w:jc w:val="both"/>
      </w:pPr>
      <w:r>
        <w:rPr>
          <w:rFonts w:ascii="Times New Roman"/>
          <w:b w:val="false"/>
          <w:i w:val="false"/>
          <w:color w:val="000000"/>
          <w:sz w:val="28"/>
        </w:rPr>
        <w:t>
      2. Осы Ереже Алматы қаласының коммуналдық меншігіндегі субұрқақтарға қолданылады. Өзге субұрқақтарға қатысты осы Ереже ұсынымдық сипатта болады.</w:t>
      </w:r>
    </w:p>
    <w:bookmarkEnd w:id="5"/>
    <w:bookmarkStart w:name="z8" w:id="6"/>
    <w:p>
      <w:pPr>
        <w:spacing w:after="0"/>
        <w:ind w:left="0"/>
        <w:jc w:val="both"/>
      </w:pPr>
      <w:r>
        <w:rPr>
          <w:rFonts w:ascii="Times New Roman"/>
          <w:b w:val="false"/>
          <w:i w:val="false"/>
          <w:color w:val="000000"/>
          <w:sz w:val="28"/>
        </w:rPr>
        <w:t>
      3. Осы Қағидаларда мынадай ұғымдар пайдаланылады:</w:t>
      </w:r>
    </w:p>
    <w:bookmarkEnd w:id="6"/>
    <w:p>
      <w:pPr>
        <w:spacing w:after="0"/>
        <w:ind w:left="0"/>
        <w:jc w:val="both"/>
      </w:pPr>
      <w:r>
        <w:rPr>
          <w:rFonts w:ascii="Times New Roman"/>
          <w:b w:val="false"/>
          <w:i w:val="false"/>
          <w:color w:val="000000"/>
          <w:sz w:val="28"/>
        </w:rPr>
        <w:t>
      1) пайдаланушы ұйым-субұрқақтарды күтіп-ұстау және оларға техникалық қызмет көрсету жөніндегі қызметті жүзеге асыратын уәкілетті органмен жасалған шарт негізінде кәсіпкерлік қызмет субъектісі;</w:t>
      </w:r>
    </w:p>
    <w:p>
      <w:pPr>
        <w:spacing w:after="0"/>
        <w:ind w:left="0"/>
        <w:jc w:val="both"/>
      </w:pPr>
      <w:r>
        <w:rPr>
          <w:rFonts w:ascii="Times New Roman"/>
          <w:b w:val="false"/>
          <w:i w:val="false"/>
          <w:color w:val="000000"/>
          <w:sz w:val="28"/>
        </w:rPr>
        <w:t>
      2) уәкілетті орган-Алматы қаласы әкімдігінің Алматы қаласының субұрқақ шаруашылығын күтіп-ұстау және оған техникалық қызмет көрсету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3) субұрқақ - су алуға арналған құрылғылардан (су алу), тазарту құрылыстарынан, қысыммен ағындар (саптамалар, сорғылар, құбыржолдар, бекіту-реттеу арматурасы), судың белгілі бір көлемін (тостаған), суды бұруға (дренаж) және электр техникалық жабдықтан тұратын гидротехникалық инженерлік құрылым.</w:t>
      </w:r>
    </w:p>
    <w:bookmarkStart w:name="z9" w:id="7"/>
    <w:p>
      <w:pPr>
        <w:spacing w:after="0"/>
        <w:ind w:left="0"/>
        <w:jc w:val="both"/>
      </w:pPr>
      <w:r>
        <w:rPr>
          <w:rFonts w:ascii="Times New Roman"/>
          <w:b w:val="false"/>
          <w:i w:val="false"/>
          <w:color w:val="000000"/>
          <w:sz w:val="28"/>
        </w:rPr>
        <w:t>
      4. Уәкілетті орган Алматы қаласының коммуналдық меншігіндегі субұрқақтардың үздіксіз және апатсыз жұмыс істеуіне ықпал ететін іс-шараларды өткізуді қамтамасыз етеді.</w:t>
      </w:r>
    </w:p>
    <w:bookmarkEnd w:id="7"/>
    <w:bookmarkStart w:name="z10" w:id="8"/>
    <w:p>
      <w:pPr>
        <w:spacing w:after="0"/>
        <w:ind w:left="0"/>
        <w:jc w:val="both"/>
      </w:pPr>
      <w:r>
        <w:rPr>
          <w:rFonts w:ascii="Times New Roman"/>
          <w:b w:val="false"/>
          <w:i w:val="false"/>
          <w:color w:val="000000"/>
          <w:sz w:val="28"/>
        </w:rPr>
        <w:t>
      5. Алматы қаласының субұрқақтарын тиісті күтіп ұстау және уақтылы техникалық қызмет көрсету үшін уәкілетті орган жыл сайын субұрқақтардың жұмыс кестесін бекітеді, ол Алматы қаласының әрбір субұрқағы үшін субұрқаққа техникалық қызмет көрсету үшін Технологиялық үзілістер кестесін және қажет болған жағдайда жөндеу жұмыстарын жүргізу мерзімдерін көздейді.</w:t>
      </w:r>
    </w:p>
    <w:bookmarkEnd w:id="8"/>
    <w:bookmarkStart w:name="z11" w:id="9"/>
    <w:p>
      <w:pPr>
        <w:spacing w:after="0"/>
        <w:ind w:left="0"/>
        <w:jc w:val="both"/>
      </w:pPr>
      <w:r>
        <w:rPr>
          <w:rFonts w:ascii="Times New Roman"/>
          <w:b w:val="false"/>
          <w:i w:val="false"/>
          <w:color w:val="000000"/>
          <w:sz w:val="28"/>
        </w:rPr>
        <w:t>
      6. Алматы қаласының субұрқақтарын күтіп-ұстауды және оларға техникалық қызмет көрсетуді пайдаланушы ұйымдар жүргізеді.</w:t>
      </w:r>
    </w:p>
    <w:bookmarkEnd w:id="9"/>
    <w:bookmarkStart w:name="z12" w:id="10"/>
    <w:p>
      <w:pPr>
        <w:spacing w:after="0"/>
        <w:ind w:left="0"/>
        <w:jc w:val="left"/>
      </w:pPr>
      <w:r>
        <w:rPr>
          <w:rFonts w:ascii="Times New Roman"/>
          <w:b/>
          <w:i w:val="false"/>
          <w:color w:val="000000"/>
        </w:rPr>
        <w:t xml:space="preserve"> 2 тарау. Субұрқақтардың жұмыс істеуі</w:t>
      </w:r>
    </w:p>
    <w:bookmarkEnd w:id="10"/>
    <w:bookmarkStart w:name="z13" w:id="11"/>
    <w:p>
      <w:pPr>
        <w:spacing w:after="0"/>
        <w:ind w:left="0"/>
        <w:jc w:val="both"/>
      </w:pPr>
      <w:r>
        <w:rPr>
          <w:rFonts w:ascii="Times New Roman"/>
          <w:b w:val="false"/>
          <w:i w:val="false"/>
          <w:color w:val="000000"/>
          <w:sz w:val="28"/>
        </w:rPr>
        <w:t>
      7. Субұрқақтар 1 мамыр мен 1 қазан аралығында жұмыс істейді.</w:t>
      </w:r>
    </w:p>
    <w:bookmarkEnd w:id="11"/>
    <w:bookmarkStart w:name="z14" w:id="12"/>
    <w:p>
      <w:pPr>
        <w:spacing w:after="0"/>
        <w:ind w:left="0"/>
        <w:jc w:val="both"/>
      </w:pPr>
      <w:r>
        <w:rPr>
          <w:rFonts w:ascii="Times New Roman"/>
          <w:b w:val="false"/>
          <w:i w:val="false"/>
          <w:color w:val="000000"/>
          <w:sz w:val="28"/>
        </w:rPr>
        <w:t xml:space="preserve">
      8. Субұрқақтардың жұмыс істеу кезеңінде олардың жұмыс істеу режимі күн сайын сағат 08:00-ден 23:00-ге дейін белгіленеді. </w:t>
      </w:r>
    </w:p>
    <w:bookmarkEnd w:id="12"/>
    <w:bookmarkStart w:name="z15" w:id="13"/>
    <w:p>
      <w:pPr>
        <w:spacing w:after="0"/>
        <w:ind w:left="0"/>
        <w:jc w:val="both"/>
      </w:pPr>
      <w:r>
        <w:rPr>
          <w:rFonts w:ascii="Times New Roman"/>
          <w:b w:val="false"/>
          <w:i w:val="false"/>
          <w:color w:val="000000"/>
          <w:sz w:val="28"/>
        </w:rPr>
        <w:t>
      9. Қоршаған ауа температурасы +5°С төмен болған кезде субұрқақтың жұмысына жол берілмейді.</w:t>
      </w:r>
    </w:p>
    <w:bookmarkEnd w:id="13"/>
    <w:bookmarkStart w:name="z16" w:id="14"/>
    <w:p>
      <w:pPr>
        <w:spacing w:after="0"/>
        <w:ind w:left="0"/>
        <w:jc w:val="left"/>
      </w:pPr>
      <w:r>
        <w:rPr>
          <w:rFonts w:ascii="Times New Roman"/>
          <w:b/>
          <w:i w:val="false"/>
          <w:color w:val="000000"/>
        </w:rPr>
        <w:t xml:space="preserve"> 3 тарау. Субұрқақтарды күтіп ұстау</w:t>
      </w:r>
    </w:p>
    <w:bookmarkEnd w:id="14"/>
    <w:bookmarkStart w:name="z17" w:id="15"/>
    <w:p>
      <w:pPr>
        <w:spacing w:after="0"/>
        <w:ind w:left="0"/>
        <w:jc w:val="both"/>
      </w:pPr>
      <w:r>
        <w:rPr>
          <w:rFonts w:ascii="Times New Roman"/>
          <w:b w:val="false"/>
          <w:i w:val="false"/>
          <w:color w:val="000000"/>
          <w:sz w:val="28"/>
        </w:rPr>
        <w:t>
      10. Пайдаланушы ұйым субұрқақтардың жұмыс істеу кезеңіне қарамастан жыл бойы субұрқақтарды таза ұстауы қажет.</w:t>
      </w:r>
    </w:p>
    <w:bookmarkEnd w:id="15"/>
    <w:bookmarkStart w:name="z18" w:id="16"/>
    <w:p>
      <w:pPr>
        <w:spacing w:after="0"/>
        <w:ind w:left="0"/>
        <w:jc w:val="both"/>
      </w:pPr>
      <w:r>
        <w:rPr>
          <w:rFonts w:ascii="Times New Roman"/>
          <w:b w:val="false"/>
          <w:i w:val="false"/>
          <w:color w:val="000000"/>
          <w:sz w:val="28"/>
        </w:rPr>
        <w:t>
      11. Субұрқақтардың жұмыс істеу кезеңінде пайдаланушы ұйым:</w:t>
      </w:r>
    </w:p>
    <w:bookmarkEnd w:id="16"/>
    <w:p>
      <w:pPr>
        <w:spacing w:after="0"/>
        <w:ind w:left="0"/>
        <w:jc w:val="both"/>
      </w:pPr>
      <w:r>
        <w:rPr>
          <w:rFonts w:ascii="Times New Roman"/>
          <w:b w:val="false"/>
          <w:i w:val="false"/>
          <w:color w:val="000000"/>
          <w:sz w:val="28"/>
        </w:rPr>
        <w:t>
      1) субұрқақтарды санитарлық күтіп ұстауды және абаттандыруды қамтамасыз етеді;</w:t>
      </w:r>
    </w:p>
    <w:p>
      <w:pPr>
        <w:spacing w:after="0"/>
        <w:ind w:left="0"/>
        <w:jc w:val="both"/>
      </w:pPr>
      <w:r>
        <w:rPr>
          <w:rFonts w:ascii="Times New Roman"/>
          <w:b w:val="false"/>
          <w:i w:val="false"/>
          <w:color w:val="000000"/>
          <w:sz w:val="28"/>
        </w:rPr>
        <w:t>
      2) мемлекеттік меншік объектілеріне залал келтірілген жағдайлар туралы уәкілетті органды хабардар етеді;</w:t>
      </w:r>
    </w:p>
    <w:p>
      <w:pPr>
        <w:spacing w:after="0"/>
        <w:ind w:left="0"/>
        <w:jc w:val="both"/>
      </w:pPr>
      <w:r>
        <w:rPr>
          <w:rFonts w:ascii="Times New Roman"/>
          <w:b w:val="false"/>
          <w:i w:val="false"/>
          <w:color w:val="000000"/>
          <w:sz w:val="28"/>
        </w:rPr>
        <w:t>
      3) субұрқақтарды таза ұстайды, күн сайын су бетін қоқыстардан тазартады;</w:t>
      </w:r>
    </w:p>
    <w:p>
      <w:pPr>
        <w:spacing w:after="0"/>
        <w:ind w:left="0"/>
        <w:jc w:val="both"/>
      </w:pPr>
      <w:r>
        <w:rPr>
          <w:rFonts w:ascii="Times New Roman"/>
          <w:b w:val="false"/>
          <w:i w:val="false"/>
          <w:color w:val="000000"/>
          <w:sz w:val="28"/>
        </w:rPr>
        <w:t>
      4) субұрқақтардың электр жабдықтарының жарамдылығын қамтамасыз етеді;</w:t>
      </w:r>
    </w:p>
    <w:p>
      <w:pPr>
        <w:spacing w:after="0"/>
        <w:ind w:left="0"/>
        <w:jc w:val="both"/>
      </w:pPr>
      <w:r>
        <w:rPr>
          <w:rFonts w:ascii="Times New Roman"/>
          <w:b w:val="false"/>
          <w:i w:val="false"/>
          <w:color w:val="000000"/>
          <w:sz w:val="28"/>
        </w:rPr>
        <w:t>
      5) сорғы станциясының үй-жайында судың сыртқы ағуының болмауын, қоршаған ортаның температурасын, сорғы станциясы элементтерінің және басқару жүйесінің температурасын бақылайды.</w:t>
      </w:r>
    </w:p>
    <w:bookmarkStart w:name="z19" w:id="17"/>
    <w:p>
      <w:pPr>
        <w:spacing w:after="0"/>
        <w:ind w:left="0"/>
        <w:jc w:val="both"/>
      </w:pPr>
      <w:r>
        <w:rPr>
          <w:rFonts w:ascii="Times New Roman"/>
          <w:b w:val="false"/>
          <w:i w:val="false"/>
          <w:color w:val="000000"/>
          <w:sz w:val="28"/>
        </w:rPr>
        <w:t>
      12. Фонтанды пайдалану кезінде қосуға жол берілмейді:</w:t>
      </w:r>
    </w:p>
    <w:bookmarkEnd w:id="17"/>
    <w:p>
      <w:pPr>
        <w:spacing w:after="0"/>
        <w:ind w:left="0"/>
        <w:jc w:val="both"/>
      </w:pPr>
      <w:r>
        <w:rPr>
          <w:rFonts w:ascii="Times New Roman"/>
          <w:b w:val="false"/>
          <w:i w:val="false"/>
          <w:color w:val="000000"/>
          <w:sz w:val="28"/>
        </w:rPr>
        <w:t>
      1) су болмаған кезде субұрқақ сорғылары;</w:t>
      </w:r>
    </w:p>
    <w:p>
      <w:pPr>
        <w:spacing w:after="0"/>
        <w:ind w:left="0"/>
        <w:jc w:val="both"/>
      </w:pPr>
      <w:r>
        <w:rPr>
          <w:rFonts w:ascii="Times New Roman"/>
          <w:b w:val="false"/>
          <w:i w:val="false"/>
          <w:color w:val="000000"/>
          <w:sz w:val="28"/>
        </w:rPr>
        <w:t>
      2) зақымдалған шамдары бар субұрқақтар;</w:t>
      </w:r>
    </w:p>
    <w:p>
      <w:pPr>
        <w:spacing w:after="0"/>
        <w:ind w:left="0"/>
        <w:jc w:val="both"/>
      </w:pPr>
      <w:r>
        <w:rPr>
          <w:rFonts w:ascii="Times New Roman"/>
          <w:b w:val="false"/>
          <w:i w:val="false"/>
          <w:color w:val="000000"/>
          <w:sz w:val="28"/>
        </w:rPr>
        <w:t>
      3) сымдардың электр оқшаулағышы зақымдалған субұрқақтардың жабдығы.</w:t>
      </w:r>
    </w:p>
    <w:bookmarkStart w:name="z20" w:id="18"/>
    <w:p>
      <w:pPr>
        <w:spacing w:after="0"/>
        <w:ind w:left="0"/>
        <w:jc w:val="both"/>
      </w:pPr>
      <w:r>
        <w:rPr>
          <w:rFonts w:ascii="Times New Roman"/>
          <w:b w:val="false"/>
          <w:i w:val="false"/>
          <w:color w:val="000000"/>
          <w:sz w:val="28"/>
        </w:rPr>
        <w:t>
      13. Субұрқақтарды бейнебақылау жүйелерімен қамтамасыз ету мүмкіндігін қарастыру ұсынылады.</w:t>
      </w:r>
    </w:p>
    <w:bookmarkEnd w:id="18"/>
    <w:bookmarkStart w:name="z21" w:id="19"/>
    <w:p>
      <w:pPr>
        <w:spacing w:after="0"/>
        <w:ind w:left="0"/>
        <w:jc w:val="both"/>
      </w:pPr>
      <w:r>
        <w:rPr>
          <w:rFonts w:ascii="Times New Roman"/>
          <w:b w:val="false"/>
          <w:i w:val="false"/>
          <w:color w:val="000000"/>
          <w:sz w:val="28"/>
        </w:rPr>
        <w:t>
      14. Фонтандарда қауіпсіздікті қамтамасыз ету мақсатында адамдар мен жануарларды шомылуға жол берілмейді, бұл туралы Мемлекеттік, орыс және ағылшын тілдерінде жазулары бар тиісті ескерту қалқандары орнатылады.</w:t>
      </w:r>
    </w:p>
    <w:bookmarkEnd w:id="19"/>
    <w:bookmarkStart w:name="z22" w:id="20"/>
    <w:p>
      <w:pPr>
        <w:spacing w:after="0"/>
        <w:ind w:left="0"/>
        <w:jc w:val="left"/>
      </w:pPr>
      <w:r>
        <w:rPr>
          <w:rFonts w:ascii="Times New Roman"/>
          <w:b/>
          <w:i w:val="false"/>
          <w:color w:val="000000"/>
        </w:rPr>
        <w:t xml:space="preserve"> 4 тарау. Субұрқақтарды күтіп ұстау жұмыстарының құрамы</w:t>
      </w:r>
    </w:p>
    <w:bookmarkEnd w:id="20"/>
    <w:bookmarkStart w:name="z23" w:id="21"/>
    <w:p>
      <w:pPr>
        <w:spacing w:after="0"/>
        <w:ind w:left="0"/>
        <w:jc w:val="both"/>
      </w:pPr>
      <w:r>
        <w:rPr>
          <w:rFonts w:ascii="Times New Roman"/>
          <w:b w:val="false"/>
          <w:i w:val="false"/>
          <w:color w:val="000000"/>
          <w:sz w:val="28"/>
        </w:rPr>
        <w:t>
      15. Субұрқақтардың жұмыс істеу кезеңі басталғанға дейін субұрқақтарды тексеру және пайдалануға дайындау жүргізіледі.</w:t>
      </w:r>
    </w:p>
    <w:bookmarkEnd w:id="21"/>
    <w:bookmarkStart w:name="z24" w:id="22"/>
    <w:p>
      <w:pPr>
        <w:spacing w:after="0"/>
        <w:ind w:left="0"/>
        <w:jc w:val="both"/>
      </w:pPr>
      <w:r>
        <w:rPr>
          <w:rFonts w:ascii="Times New Roman"/>
          <w:b w:val="false"/>
          <w:i w:val="false"/>
          <w:color w:val="000000"/>
          <w:sz w:val="28"/>
        </w:rPr>
        <w:t>
      16. Субұрқақтарды тексеру және пайдалануға дайындау мыналарды қамтиды:</w:t>
      </w:r>
    </w:p>
    <w:bookmarkEnd w:id="22"/>
    <w:p>
      <w:pPr>
        <w:spacing w:after="0"/>
        <w:ind w:left="0"/>
        <w:jc w:val="both"/>
      </w:pPr>
      <w:r>
        <w:rPr>
          <w:rFonts w:ascii="Times New Roman"/>
          <w:b w:val="false"/>
          <w:i w:val="false"/>
          <w:color w:val="000000"/>
          <w:sz w:val="28"/>
        </w:rPr>
        <w:t>
      1) субұрқақты консервациялауды жүргізу;</w:t>
      </w:r>
    </w:p>
    <w:p>
      <w:pPr>
        <w:spacing w:after="0"/>
        <w:ind w:left="0"/>
        <w:jc w:val="both"/>
      </w:pPr>
      <w:r>
        <w:rPr>
          <w:rFonts w:ascii="Times New Roman"/>
          <w:b w:val="false"/>
          <w:i w:val="false"/>
          <w:color w:val="000000"/>
          <w:sz w:val="28"/>
        </w:rPr>
        <w:t>
      2) Жабдықтың тұтастығын және техникалық жай-күйін тексеру (коллекторлар, саптамалар, прожекторлар, сорғылар, шар крандары және басқалар). Қажет болған жағдайда істен шыққан жабдық ауыстырылады;</w:t>
      </w:r>
    </w:p>
    <w:p>
      <w:pPr>
        <w:spacing w:after="0"/>
        <w:ind w:left="0"/>
        <w:jc w:val="both"/>
      </w:pPr>
      <w:r>
        <w:rPr>
          <w:rFonts w:ascii="Times New Roman"/>
          <w:b w:val="false"/>
          <w:i w:val="false"/>
          <w:color w:val="000000"/>
          <w:sz w:val="28"/>
        </w:rPr>
        <w:t>
      3) субұрқақ тостағанының және парапеттердің жай-күйін тексеруге, сондай-ақ тостағанды, су бұрқағының саптамалары мен сәндік элементтерін тұз шөгінділері мен кірден тазартуға және жууға;</w:t>
      </w:r>
    </w:p>
    <w:p>
      <w:pPr>
        <w:spacing w:after="0"/>
        <w:ind w:left="0"/>
        <w:jc w:val="both"/>
      </w:pPr>
      <w:r>
        <w:rPr>
          <w:rFonts w:ascii="Times New Roman"/>
          <w:b w:val="false"/>
          <w:i w:val="false"/>
          <w:color w:val="000000"/>
          <w:sz w:val="28"/>
        </w:rPr>
        <w:t>
      4) басқару шкафтарында ылғалдың болмауын және субұрқақ ыдысының ішінде орналасқан шамдардың кабельдерінің тұтастығын тексеру;</w:t>
      </w:r>
    </w:p>
    <w:p>
      <w:pPr>
        <w:spacing w:after="0"/>
        <w:ind w:left="0"/>
        <w:jc w:val="both"/>
      </w:pPr>
      <w:r>
        <w:rPr>
          <w:rFonts w:ascii="Times New Roman"/>
          <w:b w:val="false"/>
          <w:i w:val="false"/>
          <w:color w:val="000000"/>
          <w:sz w:val="28"/>
        </w:rPr>
        <w:t>
      5) шам корпустарының жарамдылығы мен герметикалығын тексеру. Ылғал немесе конденсат болған жағдайда, ақаулық жойылғанға дейін жарықтандыру жүйесін қосуға жол берілмейді;</w:t>
      </w:r>
    </w:p>
    <w:p>
      <w:pPr>
        <w:spacing w:after="0"/>
        <w:ind w:left="0"/>
        <w:jc w:val="both"/>
      </w:pPr>
      <w:r>
        <w:rPr>
          <w:rFonts w:ascii="Times New Roman"/>
          <w:b w:val="false"/>
          <w:i w:val="false"/>
          <w:color w:val="000000"/>
          <w:sz w:val="28"/>
        </w:rPr>
        <w:t>
      6) субұрқақты сумен толтыру және сүзгі қондырғыларын қосу.</w:t>
      </w:r>
    </w:p>
    <w:p>
      <w:pPr>
        <w:spacing w:after="0"/>
        <w:ind w:left="0"/>
        <w:jc w:val="both"/>
      </w:pPr>
      <w:r>
        <w:rPr>
          <w:rFonts w:ascii="Times New Roman"/>
          <w:b w:val="false"/>
          <w:i w:val="false"/>
          <w:color w:val="000000"/>
          <w:sz w:val="28"/>
        </w:rPr>
        <w:t>
      7) субұрқақты сынамалық (қысқа мерзімді) қосуды жүргізу, бұл ретте субұрқақтың электр жабдығын қысқа тұйықталудың, ағып кетудің, оқшаулаудың сенімділігінің және электр сымдары мен аппараттық бөліктің өзге де ақауларының болмауына тексеру жүргізу. Анықталған ақауларды тиісті пайдалану құжаттамасында белгісі бар жою қажет;</w:t>
      </w:r>
    </w:p>
    <w:p>
      <w:pPr>
        <w:spacing w:after="0"/>
        <w:ind w:left="0"/>
        <w:jc w:val="both"/>
      </w:pPr>
      <w:r>
        <w:rPr>
          <w:rFonts w:ascii="Times New Roman"/>
          <w:b w:val="false"/>
          <w:i w:val="false"/>
          <w:color w:val="000000"/>
          <w:sz w:val="28"/>
        </w:rPr>
        <w:t>
      8) су тазарту станциясының жұмыс жағдайын тексеру (ол болған кезде).</w:t>
      </w:r>
    </w:p>
    <w:bookmarkStart w:name="z25" w:id="23"/>
    <w:p>
      <w:pPr>
        <w:spacing w:after="0"/>
        <w:ind w:left="0"/>
        <w:jc w:val="both"/>
      </w:pPr>
      <w:r>
        <w:rPr>
          <w:rFonts w:ascii="Times New Roman"/>
          <w:b w:val="false"/>
          <w:i w:val="false"/>
          <w:color w:val="000000"/>
          <w:sz w:val="28"/>
        </w:rPr>
        <w:t>
      17. Субұрқақты сумен алғашқы толтырғаннан кейін, ыдыстың тығыздығын анықтау үшін суды екі сағат бойы ұстап тұру ұсынылады.</w:t>
      </w:r>
    </w:p>
    <w:bookmarkEnd w:id="23"/>
    <w:bookmarkStart w:name="z26" w:id="24"/>
    <w:p>
      <w:pPr>
        <w:spacing w:after="0"/>
        <w:ind w:left="0"/>
        <w:jc w:val="both"/>
      </w:pPr>
      <w:r>
        <w:rPr>
          <w:rFonts w:ascii="Times New Roman"/>
          <w:b w:val="false"/>
          <w:i w:val="false"/>
          <w:color w:val="000000"/>
          <w:sz w:val="28"/>
        </w:rPr>
        <w:t>
      18. Субұрқақтың дұрыс жұмыс істеуін қамтамасыз ету үшін субұрқақтардың жұмыс кестесіне сәйкес күнделікті техникалық қызмет көрсету қарастырылған.</w:t>
      </w:r>
    </w:p>
    <w:bookmarkEnd w:id="24"/>
    <w:bookmarkStart w:name="z27" w:id="25"/>
    <w:p>
      <w:pPr>
        <w:spacing w:after="0"/>
        <w:ind w:left="0"/>
        <w:jc w:val="both"/>
      </w:pPr>
      <w:r>
        <w:rPr>
          <w:rFonts w:ascii="Times New Roman"/>
          <w:b w:val="false"/>
          <w:i w:val="false"/>
          <w:color w:val="000000"/>
          <w:sz w:val="28"/>
        </w:rPr>
        <w:t>
      19. Күнделікті техникалық қызмет көрсету мыналарды қамтиды:</w:t>
      </w:r>
    </w:p>
    <w:bookmarkEnd w:id="25"/>
    <w:p>
      <w:pPr>
        <w:spacing w:after="0"/>
        <w:ind w:left="0"/>
        <w:jc w:val="both"/>
      </w:pPr>
      <w:r>
        <w:rPr>
          <w:rFonts w:ascii="Times New Roman"/>
          <w:b w:val="false"/>
          <w:i w:val="false"/>
          <w:color w:val="000000"/>
          <w:sz w:val="28"/>
        </w:rPr>
        <w:t>
      1) бітелудің болмауын қамтамасыз ету үшін сорғылардың қоршау құрылғыларының торларын тексеру және тазалау (қажет болған жағдайда);</w:t>
      </w:r>
    </w:p>
    <w:p>
      <w:pPr>
        <w:spacing w:after="0"/>
        <w:ind w:left="0"/>
        <w:jc w:val="both"/>
      </w:pPr>
      <w:r>
        <w:rPr>
          <w:rFonts w:ascii="Times New Roman"/>
          <w:b w:val="false"/>
          <w:i w:val="false"/>
          <w:color w:val="000000"/>
          <w:sz w:val="28"/>
        </w:rPr>
        <w:t>
      2) шамдардың шыныларын олардың тұтастығын тексеру үшін тексеру;</w:t>
      </w:r>
    </w:p>
    <w:p>
      <w:pPr>
        <w:spacing w:after="0"/>
        <w:ind w:left="0"/>
        <w:jc w:val="both"/>
      </w:pPr>
      <w:r>
        <w:rPr>
          <w:rFonts w:ascii="Times New Roman"/>
          <w:b w:val="false"/>
          <w:i w:val="false"/>
          <w:color w:val="000000"/>
          <w:sz w:val="28"/>
        </w:rPr>
        <w:t>
      3) ылғалдың жоқтығын тексеру үшін басқару блогының тауашасын тексеру;</w:t>
      </w:r>
    </w:p>
    <w:p>
      <w:pPr>
        <w:spacing w:after="0"/>
        <w:ind w:left="0"/>
        <w:jc w:val="both"/>
      </w:pPr>
      <w:r>
        <w:rPr>
          <w:rFonts w:ascii="Times New Roman"/>
          <w:b w:val="false"/>
          <w:i w:val="false"/>
          <w:color w:val="000000"/>
          <w:sz w:val="28"/>
        </w:rPr>
        <w:t>
      4) Өз штаттық орындарында саптамалардың болуын айқындау.</w:t>
      </w:r>
    </w:p>
    <w:bookmarkStart w:name="z28" w:id="26"/>
    <w:p>
      <w:pPr>
        <w:spacing w:after="0"/>
        <w:ind w:left="0"/>
        <w:jc w:val="both"/>
      </w:pPr>
      <w:r>
        <w:rPr>
          <w:rFonts w:ascii="Times New Roman"/>
          <w:b w:val="false"/>
          <w:i w:val="false"/>
          <w:color w:val="000000"/>
          <w:sz w:val="28"/>
        </w:rPr>
        <w:t>
      20. Субұрқақты маусымдық өшіру мыналарды қамтиды:</w:t>
      </w:r>
    </w:p>
    <w:bookmarkEnd w:id="26"/>
    <w:p>
      <w:pPr>
        <w:spacing w:after="0"/>
        <w:ind w:left="0"/>
        <w:jc w:val="both"/>
      </w:pPr>
      <w:r>
        <w:rPr>
          <w:rFonts w:ascii="Times New Roman"/>
          <w:b w:val="false"/>
          <w:i w:val="false"/>
          <w:color w:val="000000"/>
          <w:sz w:val="28"/>
        </w:rPr>
        <w:t>
      1) фонтанды басқару қалқанына кернеуді беруді ажырату;</w:t>
      </w:r>
    </w:p>
    <w:p>
      <w:pPr>
        <w:spacing w:after="0"/>
        <w:ind w:left="0"/>
        <w:jc w:val="both"/>
      </w:pPr>
      <w:r>
        <w:rPr>
          <w:rFonts w:ascii="Times New Roman"/>
          <w:b w:val="false"/>
          <w:i w:val="false"/>
          <w:color w:val="000000"/>
          <w:sz w:val="28"/>
        </w:rPr>
        <w:t>
      2) су тазарту станцияларынан суды ағызу;</w:t>
      </w:r>
    </w:p>
    <w:p>
      <w:pPr>
        <w:spacing w:after="0"/>
        <w:ind w:left="0"/>
        <w:jc w:val="both"/>
      </w:pPr>
      <w:r>
        <w:rPr>
          <w:rFonts w:ascii="Times New Roman"/>
          <w:b w:val="false"/>
          <w:i w:val="false"/>
          <w:color w:val="000000"/>
          <w:sz w:val="28"/>
        </w:rPr>
        <w:t>
      3) кәріз шұңқырынан суды толық айдау;</w:t>
      </w:r>
    </w:p>
    <w:p>
      <w:pPr>
        <w:spacing w:after="0"/>
        <w:ind w:left="0"/>
        <w:jc w:val="both"/>
      </w:pPr>
      <w:r>
        <w:rPr>
          <w:rFonts w:ascii="Times New Roman"/>
          <w:b w:val="false"/>
          <w:i w:val="false"/>
          <w:color w:val="000000"/>
          <w:sz w:val="28"/>
        </w:rPr>
        <w:t>
      4) субұрқақ ыдысын және қабылдау сүзгілерін жуу.</w:t>
      </w:r>
    </w:p>
    <w:bookmarkStart w:name="z29" w:id="27"/>
    <w:p>
      <w:pPr>
        <w:spacing w:after="0"/>
        <w:ind w:left="0"/>
        <w:jc w:val="both"/>
      </w:pPr>
      <w:r>
        <w:rPr>
          <w:rFonts w:ascii="Times New Roman"/>
          <w:b w:val="false"/>
          <w:i w:val="false"/>
          <w:color w:val="000000"/>
          <w:sz w:val="28"/>
        </w:rPr>
        <w:t>
      21. Субұрқақты консервациялау жұмыстары субұрқақтарды маусымдық ажырату жұмыстарын орындағаннан кейін жүргізіледі. Қажет болған жағдайда субұрқақ жабдықтары мен саптамаларды бөлшектеу, содан кейін тарату коллекторларының саңылауларын бітеу жүргізіледі. Су бұрқағын ажырату кезеңінде оның жұмыс қабілеттілігі үшін дренаждық сорғыға тексеру жүргізіледі.</w:t>
      </w:r>
    </w:p>
    <w:bookmarkEnd w:id="27"/>
    <w:bookmarkStart w:name="z30" w:id="28"/>
    <w:p>
      <w:pPr>
        <w:spacing w:after="0"/>
        <w:ind w:left="0"/>
        <w:jc w:val="both"/>
      </w:pPr>
      <w:r>
        <w:rPr>
          <w:rFonts w:ascii="Times New Roman"/>
          <w:b w:val="false"/>
          <w:i w:val="false"/>
          <w:color w:val="000000"/>
          <w:sz w:val="28"/>
        </w:rPr>
        <w:t>
      22. Субұрқақтың электр жабдықтарын жөндеу және қызмет көрсету жұмыстары кезінде қауіпсіздік талаптарын сақтау қажет.</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