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37c" w14:textId="7c5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2024 – 2025 жылдарға арналған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29 қарашадағы № 229 қаулысы. Солтүстік Қазақстан облысының Әділет департаментінде 2023 жылғы 1 желтоқсанда № 7638-15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Солтүстік Қазақстан облысының 2024 – 2025 жылдарға арналған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дене шынықтыру және спорт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қаулыға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2024 – 2025 жылдарға арналған спорттың басым түрлерінің өңірлік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үстел теннисі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Батуттық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Арбамен жарыс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Жатып сығымдау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Мұзға өрмелеу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Зендокай Будо каратэ-до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Кунг-фу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түсіндірмесі: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– International taekwondo federation (Халықаралық таеквондо федерациясы)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 – Сурдолимпиадалық спорт түрлері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World karate federation (Дүниежүзілік каратэ федерациясы)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