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ad72" w14:textId="61aa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2016 жылғы 2 маусымдағы № 159 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2023 жылғы 14 желтоқсандағы № 284 қаулысы. Солтүстік Қазақстан облысының Әділет департаментінде 2023 жылғы 14 желтоқсанда № 7651-15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2016 жылғы 2 маусымдағы № 159 "Солтүстік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соңғы жылдары еңбек тәртiбiн және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Ішкі істер министрінің 2023 жылғы 30 маусымдағы № 534 бұйрығымен бекітілген, Жол жүрісі қағидаларын өрескел бұзбаған (Нормативтік құқықтық актілерді мемлекеттік тіркеу тізілімінде № 33003 болып тіркелген).";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көлігі құралдарын техникалық пайдалану қағидаларын бекіту туралы" Қазақстан Республикасы Инвестициялар және даму министрінің 2015 жылғы 30 сәуірдегі № 547 бұйрығымен бекітілген, Автокөлік құралдарын техникалық пайдалану қағидаларымен (Нормативтік құқықтық актілерді мемлекеттік тіркеу тізілімінде № 12221 болып тіркелген) белгiленген талаптарға жауап беруi тиiс.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 жабдықталады.".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