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9120" w14:textId="2d69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өткізу Қағидаларын бекіту туралы" Солтүстік Қазақстан облысы Жамбыл ауданы әкімдігінің 2022 жылғы 22 маусымдағы № 167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Жамбыл ауданы әкімдігінің 2023 жылғы 5 қазандағы № 282 қаулысы. Солтүстік Қазақстан облысының Әділет департаментінде 2023 жылғы 6 қазанда № 7591-15 болып тіркелді</w:t>
      </w:r>
    </w:p>
    <w:p>
      <w:pPr>
        <w:spacing w:after="0"/>
        <w:ind w:left="0"/>
        <w:jc w:val="both"/>
      </w:pPr>
      <w:r>
        <w:rPr>
          <w:rFonts w:ascii="Times New Roman"/>
          <w:b w:val="false"/>
          <w:i w:val="false"/>
          <w:color w:val="000000"/>
          <w:sz w:val="28"/>
        </w:rPr>
        <w:t>
      Солтүстік Қазақстан облысы Жамбыл ауданының әкімдігі ҚАУЛЫ ЕТЕДІ:</w:t>
      </w:r>
    </w:p>
    <w:p>
      <w:pPr>
        <w:spacing w:after="0"/>
        <w:ind w:left="0"/>
        <w:jc w:val="both"/>
      </w:pPr>
      <w:r>
        <w:rPr>
          <w:rFonts w:ascii="Times New Roman"/>
          <w:b w:val="false"/>
          <w:i w:val="false"/>
          <w:color w:val="000000"/>
          <w:sz w:val="28"/>
        </w:rPr>
        <w:t xml:space="preserve">
      1. "Жамбыл ауданына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Солтүстік Қазақстан облысы Жамбыл ауданы әкімдігінің 2022 жылғы 22 маусымдағы № 167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28593 болып тіркелген) келесі өзгертулер енгізілсін:</w:t>
      </w:r>
    </w:p>
    <w:p>
      <w:pPr>
        <w:spacing w:after="0"/>
        <w:ind w:left="0"/>
        <w:jc w:val="both"/>
      </w:pPr>
      <w:r>
        <w:rPr>
          <w:rFonts w:ascii="Times New Roman"/>
          <w:b w:val="false"/>
          <w:i w:val="false"/>
          <w:color w:val="000000"/>
          <w:sz w:val="28"/>
        </w:rPr>
        <w:t xml:space="preserve">
      аталған қаулымен бекітілген Жамбыл ауданына бірыңғай сәулеттік көрініс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осы қаулының қосымшасына сәйкес жаңа редакцияда жазылсын.</w:t>
      </w:r>
    </w:p>
    <w:p>
      <w:pPr>
        <w:spacing w:after="0"/>
        <w:ind w:left="0"/>
        <w:jc w:val="both"/>
      </w:pPr>
      <w:r>
        <w:rPr>
          <w:rFonts w:ascii="Times New Roman"/>
          <w:b w:val="false"/>
          <w:i w:val="false"/>
          <w:color w:val="000000"/>
          <w:sz w:val="28"/>
        </w:rPr>
        <w:t>
      2. Осы қаулы оның ресми жарияланған күнінен кейін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 қаулы жобасына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167 қаулысына қосымша</w:t>
            </w:r>
          </w:p>
        </w:tc>
      </w:tr>
    </w:tbl>
    <w:p>
      <w:pPr>
        <w:spacing w:after="0"/>
        <w:ind w:left="0"/>
        <w:jc w:val="left"/>
      </w:pPr>
      <w:r>
        <w:rPr>
          <w:rFonts w:ascii="Times New Roman"/>
          <w:b/>
          <w:i w:val="false"/>
          <w:color w:val="000000"/>
        </w:rPr>
        <w:t xml:space="preserve"> Жамбыл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1-тарау. Жалпы ережелер</w:t>
      </w:r>
    </w:p>
    <w:p>
      <w:pPr>
        <w:spacing w:after="0"/>
        <w:ind w:left="0"/>
        <w:jc w:val="both"/>
      </w:pPr>
      <w:r>
        <w:rPr>
          <w:rFonts w:ascii="Times New Roman"/>
          <w:b w:val="false"/>
          <w:i w:val="false"/>
          <w:color w:val="000000"/>
          <w:sz w:val="28"/>
        </w:rPr>
        <w:t>
      1. Осы Жамбыл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11) тармақшасына, өзге де нормативтік құқықтық актілерге сәйкес әзірленді және Жамбыл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p>
      <w:pPr>
        <w:spacing w:after="0"/>
        <w:ind w:left="0"/>
        <w:jc w:val="both"/>
      </w:pPr>
      <w:r>
        <w:rPr>
          <w:rFonts w:ascii="Times New Roman"/>
          <w:b w:val="false"/>
          <w:i w:val="false"/>
          <w:color w:val="000000"/>
          <w:sz w:val="28"/>
        </w:rPr>
        <w:t>
      2. Осы Қағидаларда келесі негізгі ұғымдар қолданылады:</w:t>
      </w:r>
    </w:p>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p>
      <w:pPr>
        <w:spacing w:after="0"/>
        <w:ind w:left="0"/>
        <w:jc w:val="both"/>
      </w:pPr>
      <w:r>
        <w:rPr>
          <w:rFonts w:ascii="Times New Roman"/>
          <w:b w:val="false"/>
          <w:i w:val="false"/>
          <w:color w:val="000000"/>
          <w:sz w:val="28"/>
        </w:rPr>
        <w:t>
      3. "Солтүстік Қазақстан облысы Жамбыл ауданы әкімігінің сәулет, құрылыс, тұрғын үй-коммуналдық шаруашылығы, жолаушылар көлігі және автомобиль жолдары бөлімі" коммуналдық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p>
      <w:pPr>
        <w:spacing w:after="0"/>
        <w:ind w:left="0"/>
        <w:jc w:val="both"/>
      </w:pPr>
      <w:r>
        <w:rPr>
          <w:rFonts w:ascii="Times New Roman"/>
          <w:b w:val="false"/>
          <w:i w:val="false"/>
          <w:color w:val="000000"/>
          <w:sz w:val="28"/>
        </w:rPr>
        <w:t>
      4. Бөлім Қағидалардың 3-тармағында көрсетілген көппәтерлі тұрғын үйлердің тізбесін айқындағаннан кейін ауданың бірыңғай сәулеттік келбетін әзірлеуді және бекітуді қамтамасыз етеді.</w:t>
      </w:r>
    </w:p>
    <w:p>
      <w:pPr>
        <w:spacing w:after="0"/>
        <w:ind w:left="0"/>
        <w:jc w:val="both"/>
      </w:pPr>
      <w:r>
        <w:rPr>
          <w:rFonts w:ascii="Times New Roman"/>
          <w:b w:val="false"/>
          <w:i w:val="false"/>
          <w:color w:val="000000"/>
          <w:sz w:val="28"/>
        </w:rPr>
        <w:t>
      5. Сәулет бөлімі Қазақстан Республикасы Индустрия және инфрақұрылымдық даму министрінің м. а. 2020 жылғы 30 наурыздағы № 163 "Кондоминимум объектісін басқару жөніндегі шешімдердің қағидаларын, сондай-ақ жиналыс хаттамасының үлгілік нысандарын бекіту туралы" бұйрығына сәйкес (нормативтік құқықтық актілерді мемлекеттік тіркеу тізілімінде № 20283 болып тіркелген) мынадай жұмыстарды ұйымдастырады:</w:t>
      </w:r>
    </w:p>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p>
      <w:pPr>
        <w:spacing w:after="0"/>
        <w:ind w:left="0"/>
        <w:jc w:val="both"/>
      </w:pPr>
      <w:r>
        <w:rPr>
          <w:rFonts w:ascii="Times New Roman"/>
          <w:b w:val="false"/>
          <w:i w:val="false"/>
          <w:color w:val="000000"/>
          <w:sz w:val="28"/>
        </w:rPr>
        <w:t>
      11. Ағымдағы жөндеудің сметалық құны бекітілгеннен кейін немесе көппәтерлі тұрғын үйлердің қасбетін, шатырын күрделі жөндеудің жобалау-сметалық құжаттамасы сараптаманың оң қорытындысын алғаннан кейін Бөлім бюджеттік жоспарлау жөніндегі орталық уәкілетті орган айқындаған тәртіпке сәйкес бюджеттік өтінім жасайды.</w:t>
      </w:r>
    </w:p>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p>
      <w:pPr>
        <w:spacing w:after="0"/>
        <w:ind w:left="0"/>
        <w:jc w:val="left"/>
      </w:pPr>
      <w:r>
        <w:rPr>
          <w:rFonts w:ascii="Times New Roman"/>
          <w:b/>
          <w:i w:val="false"/>
          <w:color w:val="000000"/>
        </w:rPr>
        <w:t xml:space="preserve"> 4-тарау. Қорытынды ереже</w:t>
      </w:r>
    </w:p>
    <w:p>
      <w:pPr>
        <w:spacing w:after="0"/>
        <w:ind w:left="0"/>
        <w:jc w:val="both"/>
      </w:pPr>
      <w:r>
        <w:rPr>
          <w:rFonts w:ascii="Times New Roman"/>
          <w:b w:val="false"/>
          <w:i w:val="false"/>
          <w:color w:val="000000"/>
          <w:sz w:val="28"/>
        </w:rPr>
        <w:t>
      14. Жамбыл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