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945fd" w14:textId="14945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Жамбыл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тәртібін және мөлшерін бекіту туралы" Солтүстік Қазақстан облысы Жамбыл ауданы мәслихатының 2020 жылғы 8 маусымдағы № 49/5 шешіміне өзгеріс енгізу туралы</w:t>
      </w:r>
    </w:p>
    <w:p>
      <w:pPr>
        <w:spacing w:after="0"/>
        <w:ind w:left="0"/>
        <w:jc w:val="both"/>
      </w:pPr>
      <w:r>
        <w:rPr>
          <w:rFonts w:ascii="Times New Roman"/>
          <w:b w:val="false"/>
          <w:i w:val="false"/>
          <w:color w:val="000000"/>
          <w:sz w:val="28"/>
        </w:rPr>
        <w:t>Солтүстік Қазақстан облысы Жамбыл ауданы мәслихатының 2023 жылғы 23 қазандағы № 8/1 шешімі. Солтүстік Қазақстан облысының Әділет департаментінде 2023 жылғы 30 қазанда № 7606-15 болып тіркелді</w:t>
      </w:r>
    </w:p>
    <w:p>
      <w:pPr>
        <w:spacing w:after="0"/>
        <w:ind w:left="0"/>
        <w:jc w:val="both"/>
      </w:pPr>
      <w:bookmarkStart w:name="z4" w:id="0"/>
      <w:r>
        <w:rPr>
          <w:rFonts w:ascii="Times New Roman"/>
          <w:b w:val="false"/>
          <w:i w:val="false"/>
          <w:color w:val="000000"/>
          <w:sz w:val="28"/>
        </w:rPr>
        <w:t>
      Солтүстік Қазақстан облысы Жамбыл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Жамбыл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көрсетудің тәртібі мен мөлшерін бекіту туралы" Солтүстік Қазақстан облысы Жамбыл ауданы мәслихатының 2020 жылғы 8 маусымдағы № 49/5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6345 болып тіркелген)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оның алғашқы ресми жарияланған күнінен кейін он күнтізбелік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Жамбыл ауданы мәслихатының төрайымы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Топорова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23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8/1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8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49/5 шешіміне қосымша</w:t>
            </w:r>
          </w:p>
        </w:tc>
      </w:tr>
    </w:tbl>
    <w:bookmarkStart w:name="z18" w:id="4"/>
    <w:p>
      <w:pPr>
        <w:spacing w:after="0"/>
        <w:ind w:left="0"/>
        <w:jc w:val="left"/>
      </w:pPr>
      <w:r>
        <w:rPr>
          <w:rFonts w:ascii="Times New Roman"/>
          <w:b/>
          <w:i w:val="false"/>
          <w:color w:val="000000"/>
        </w:rPr>
        <w:t xml:space="preserve"> Солтүстік Қазақстан облысы Жамбыл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тәртібі және мөлшері</w:t>
      </w:r>
    </w:p>
    <w:bookmarkEnd w:id="4"/>
    <w:bookmarkStart w:name="z19" w:id="5"/>
    <w:p>
      <w:pPr>
        <w:spacing w:after="0"/>
        <w:ind w:left="0"/>
        <w:jc w:val="left"/>
      </w:pPr>
      <w:r>
        <w:rPr>
          <w:rFonts w:ascii="Times New Roman"/>
          <w:b/>
          <w:i w:val="false"/>
          <w:color w:val="000000"/>
        </w:rPr>
        <w:t xml:space="preserve"> 1. Жалпы ережелер.</w:t>
      </w:r>
    </w:p>
    <w:bookmarkEnd w:id="5"/>
    <w:bookmarkStart w:name="z20" w:id="6"/>
    <w:p>
      <w:pPr>
        <w:spacing w:after="0"/>
        <w:ind w:left="0"/>
        <w:jc w:val="both"/>
      </w:pPr>
      <w:r>
        <w:rPr>
          <w:rFonts w:ascii="Times New Roman"/>
          <w:b w:val="false"/>
          <w:i w:val="false"/>
          <w:color w:val="000000"/>
          <w:sz w:val="28"/>
        </w:rPr>
        <w:t>
      1. Коммуналдық қызметтерді төлеу және отын сатып алу бойынша</w:t>
      </w:r>
    </w:p>
    <w:bookmarkEnd w:id="6"/>
    <w:bookmarkStart w:name="z21" w:id="7"/>
    <w:p>
      <w:pPr>
        <w:spacing w:after="0"/>
        <w:ind w:left="0"/>
        <w:jc w:val="both"/>
      </w:pPr>
      <w:r>
        <w:rPr>
          <w:rFonts w:ascii="Times New Roman"/>
          <w:b w:val="false"/>
          <w:i w:val="false"/>
          <w:color w:val="000000"/>
          <w:sz w:val="28"/>
        </w:rPr>
        <w:t>
      әлеуметтік қолдау (бұдан әрі – әлеуметтік қолдау) Солтүстік Қазақстан облысы Жамбыл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(бұдан әрі – мамандар) көрсетіледі.</w:t>
      </w:r>
    </w:p>
    <w:bookmarkEnd w:id="7"/>
    <w:bookmarkStart w:name="z22" w:id="8"/>
    <w:p>
      <w:pPr>
        <w:spacing w:after="0"/>
        <w:ind w:left="0"/>
        <w:jc w:val="both"/>
      </w:pPr>
      <w:r>
        <w:rPr>
          <w:rFonts w:ascii="Times New Roman"/>
          <w:b w:val="false"/>
          <w:i w:val="false"/>
          <w:color w:val="000000"/>
          <w:sz w:val="28"/>
        </w:rPr>
        <w:t>
      2. Мамандарға әлеуметтік қолдау көрсету "Солтүстік Қазақстан облысы Жамбыл ауданы әкімдігінің жұмыспен қамту және әлеуметтік бағдарламалар бөлімі" коммуналдық мемлекеттік мекемесімен (бұдан әрі – уәкілетті орган) осы мақсаттарға аудандық бюджетте көзделген қаражат шегінде жүзеге асырылады.</w:t>
      </w:r>
    </w:p>
    <w:bookmarkEnd w:id="8"/>
    <w:bookmarkStart w:name="z23" w:id="9"/>
    <w:p>
      <w:pPr>
        <w:spacing w:after="0"/>
        <w:ind w:left="0"/>
        <w:jc w:val="left"/>
      </w:pPr>
      <w:r>
        <w:rPr>
          <w:rFonts w:ascii="Times New Roman"/>
          <w:b/>
          <w:i w:val="false"/>
          <w:color w:val="000000"/>
        </w:rPr>
        <w:t xml:space="preserve"> 2. Әлеуметтік қолдау көрсету тәртібі.</w:t>
      </w:r>
    </w:p>
    <w:bookmarkEnd w:id="9"/>
    <w:bookmarkStart w:name="z24" w:id="10"/>
    <w:p>
      <w:pPr>
        <w:spacing w:after="0"/>
        <w:ind w:left="0"/>
        <w:jc w:val="both"/>
      </w:pPr>
      <w:r>
        <w:rPr>
          <w:rFonts w:ascii="Times New Roman"/>
          <w:b w:val="false"/>
          <w:i w:val="false"/>
          <w:color w:val="000000"/>
          <w:sz w:val="28"/>
        </w:rPr>
        <w:t>
      3. Әлеуметтік қолдау мемлекеттік денсаулық сақтау, әлеуметтік қамсыздандыру, білім беру, мәдениет, спорт және ветеринария ұйымдарының бірінші басшылары бекіткен тізімдер негізінде мамандардан өтініштер талап етілмей көрсетіледі.</w:t>
      </w:r>
    </w:p>
    <w:bookmarkEnd w:id="10"/>
    <w:bookmarkStart w:name="z25" w:id="11"/>
    <w:p>
      <w:pPr>
        <w:spacing w:after="0"/>
        <w:ind w:left="0"/>
        <w:jc w:val="both"/>
      </w:pPr>
      <w:r>
        <w:rPr>
          <w:rFonts w:ascii="Times New Roman"/>
          <w:b w:val="false"/>
          <w:i w:val="false"/>
          <w:color w:val="000000"/>
          <w:sz w:val="28"/>
        </w:rPr>
        <w:t>
      4. Әлеуметтік қолдау екінші деңгейдегі банктер немесе банк операцияларының тиісті түрлеріне лицензиясы бар ұйымдар арқылы мамандардың жеке шоттарына аудару жолымен жүзеге асырылады.</w:t>
      </w:r>
    </w:p>
    <w:bookmarkEnd w:id="11"/>
    <w:bookmarkStart w:name="z26" w:id="12"/>
    <w:p>
      <w:pPr>
        <w:spacing w:after="0"/>
        <w:ind w:left="0"/>
        <w:jc w:val="left"/>
      </w:pPr>
      <w:r>
        <w:rPr>
          <w:rFonts w:ascii="Times New Roman"/>
          <w:b/>
          <w:i w:val="false"/>
          <w:color w:val="000000"/>
        </w:rPr>
        <w:t xml:space="preserve"> 3. Әлеуметтік қолдау көрсету мөлшері.</w:t>
      </w:r>
    </w:p>
    <w:bookmarkEnd w:id="12"/>
    <w:bookmarkStart w:name="z27" w:id="13"/>
    <w:p>
      <w:pPr>
        <w:spacing w:after="0"/>
        <w:ind w:left="0"/>
        <w:jc w:val="both"/>
      </w:pPr>
      <w:r>
        <w:rPr>
          <w:rFonts w:ascii="Times New Roman"/>
          <w:b w:val="false"/>
          <w:i w:val="false"/>
          <w:color w:val="000000"/>
          <w:sz w:val="28"/>
        </w:rPr>
        <w:t>
      5. Әлеуметтік қолдау мамандарға жылына бір рет бюджет қаражаты есебінен 2 (екі) айлық есептік көрсеткіш мөлшерінде көрсетіледі.</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