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56c6" w14:textId="3065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Солтүстік Қазақстан облысы Мағжан Жұмабаев ауданы әкімдігінің 2019 жылғы 24 желтоқсандағы № 316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2023 жылғы 26 желтоқсандағы № 271 қаулысы. Солтүстік Қазақстан облысының Әділет департаментінде 2023 жылғы 27 желтоқсанда№ 7664-15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Солтүстік Қазақстан облысы Мағжан Жұмабаев ауданы әкімдігінің 2019 жылғы 24 желтоқсандағы № 316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5755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каулының орындалуын бақылау Солтүстік Қазақстан облысы Мағжан Жұмабаев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Мағжан Жумабаев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316 қаулысына қосымша</w:t>
            </w:r>
          </w:p>
        </w:tc>
      </w:tr>
    </w:tbl>
    <w:bookmarkStart w:name="z19" w:id="5"/>
    <w:p>
      <w:pPr>
        <w:spacing w:after="0"/>
        <w:ind w:left="0"/>
        <w:jc w:val="left"/>
      </w:pPr>
      <w:r>
        <w:rPr>
          <w:rFonts w:ascii="Times New Roman"/>
          <w:b/>
          <w:i w:val="false"/>
          <w:color w:val="000000"/>
        </w:rPr>
        <w:t xml:space="preserve">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w:t>
      </w:r>
    </w:p>
    <w:bookmarkEnd w:id="5"/>
    <w:bookmarkStart w:name="z20" w:id="6"/>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6"/>
    <w:bookmarkStart w:name="z21" w:id="7"/>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7"/>
    <w:bookmarkStart w:name="z22" w:id="8"/>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8"/>
    <w:bookmarkStart w:name="z23" w:id="9"/>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9"/>
    <w:bookmarkStart w:name="z24" w:id="10"/>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0"/>
    <w:bookmarkStart w:name="z25" w:id="11"/>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1"/>
    <w:bookmarkStart w:name="z26" w:id="12"/>
    <w:p>
      <w:pPr>
        <w:spacing w:after="0"/>
        <w:ind w:left="0"/>
        <w:jc w:val="both"/>
      </w:pPr>
      <w:r>
        <w:rPr>
          <w:rFonts w:ascii="Times New Roman"/>
          <w:b w:val="false"/>
          <w:i w:val="false"/>
          <w:color w:val="000000"/>
          <w:sz w:val="28"/>
        </w:rPr>
        <w:t>
      6) әлеуметтік жұмыс жөніндегі маман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2"/>
    <w:bookmarkStart w:name="z27" w:id="13"/>
    <w:p>
      <w:pPr>
        <w:spacing w:after="0"/>
        <w:ind w:left="0"/>
        <w:jc w:val="both"/>
      </w:pPr>
      <w:r>
        <w:rPr>
          <w:rFonts w:ascii="Times New Roman"/>
          <w:b w:val="false"/>
          <w:i w:val="false"/>
          <w:color w:val="000000"/>
          <w:sz w:val="28"/>
        </w:rPr>
        <w:t>
      2. Мәдениет саласындағы мамандардың лауазымдары:</w:t>
      </w:r>
    </w:p>
    <w:bookmarkEnd w:id="13"/>
    <w:bookmarkStart w:name="z28" w:id="1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4"/>
    <w:bookmarkStart w:name="z29" w:id="15"/>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(директорының) орынбасары;</w:t>
      </w:r>
    </w:p>
    <w:bookmarkEnd w:id="15"/>
    <w:bookmarkStart w:name="z30" w:id="16"/>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16"/>
    <w:bookmarkStart w:name="z31" w:id="17"/>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 кітапханасының меңгерушісі (басшысы);</w:t>
      </w:r>
    </w:p>
    <w:bookmarkEnd w:id="17"/>
    <w:bookmarkStart w:name="z32" w:id="18"/>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әдістемелік кабинетінің меңгерушісі (басшысы);</w:t>
      </w:r>
    </w:p>
    <w:bookmarkEnd w:id="18"/>
    <w:bookmarkStart w:name="z33" w:id="19"/>
    <w:p>
      <w:pPr>
        <w:spacing w:after="0"/>
        <w:ind w:left="0"/>
        <w:jc w:val="both"/>
      </w:pPr>
      <w:r>
        <w:rPr>
          <w:rFonts w:ascii="Times New Roman"/>
          <w:b w:val="false"/>
          <w:i w:val="false"/>
          <w:color w:val="000000"/>
          <w:sz w:val="28"/>
        </w:rPr>
        <w:t>
      6) аудандық маңызы бар мемлекеттік мекеменің және мемлекеттік қазыналық кәсіпорынның көркемдік жетекшісі;</w:t>
      </w:r>
    </w:p>
    <w:bookmarkEnd w:id="19"/>
    <w:bookmarkStart w:name="z34" w:id="20"/>
    <w:p>
      <w:pPr>
        <w:spacing w:after="0"/>
        <w:ind w:left="0"/>
        <w:jc w:val="both"/>
      </w:pPr>
      <w:r>
        <w:rPr>
          <w:rFonts w:ascii="Times New Roman"/>
          <w:b w:val="false"/>
          <w:i w:val="false"/>
          <w:color w:val="000000"/>
          <w:sz w:val="28"/>
        </w:rPr>
        <w:t>
      7) барлық атаулардағы (негізгі қызметтер) әдіскер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0"/>
    <w:bookmarkStart w:name="z35" w:id="21"/>
    <w:p>
      <w:pPr>
        <w:spacing w:after="0"/>
        <w:ind w:left="0"/>
        <w:jc w:val="both"/>
      </w:pPr>
      <w:r>
        <w:rPr>
          <w:rFonts w:ascii="Times New Roman"/>
          <w:b w:val="false"/>
          <w:i w:val="false"/>
          <w:color w:val="000000"/>
          <w:sz w:val="28"/>
        </w:rPr>
        <w:t>
      8)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6" w:id="22"/>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2"/>
    <w:bookmarkStart w:name="z37" w:id="23"/>
    <w:p>
      <w:pPr>
        <w:spacing w:after="0"/>
        <w:ind w:left="0"/>
        <w:jc w:val="both"/>
      </w:pPr>
      <w:r>
        <w:rPr>
          <w:rFonts w:ascii="Times New Roman"/>
          <w:b w:val="false"/>
          <w:i w:val="false"/>
          <w:color w:val="000000"/>
          <w:sz w:val="28"/>
        </w:rPr>
        <w:t>
      10)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38" w:id="24"/>
    <w:p>
      <w:pPr>
        <w:spacing w:after="0"/>
        <w:ind w:left="0"/>
        <w:jc w:val="both"/>
      </w:pPr>
      <w:r>
        <w:rPr>
          <w:rFonts w:ascii="Times New Roman"/>
          <w:b w:val="false"/>
          <w:i w:val="false"/>
          <w:color w:val="000000"/>
          <w:sz w:val="28"/>
        </w:rPr>
        <w:t>
      11)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4"/>
    <w:bookmarkStart w:name="z39" w:id="25"/>
    <w:p>
      <w:pPr>
        <w:spacing w:after="0"/>
        <w:ind w:left="0"/>
        <w:jc w:val="both"/>
      </w:pPr>
      <w:r>
        <w:rPr>
          <w:rFonts w:ascii="Times New Roman"/>
          <w:b w:val="false"/>
          <w:i w:val="false"/>
          <w:color w:val="000000"/>
          <w:sz w:val="28"/>
        </w:rPr>
        <w:t>
      12) хореограф – мемлекеттік мекеменің және мемлекеттік қазыналық кәсіпорынның біліктілігі жоғары, орташа деңгейдегі санаты жоқ мамандары;</w:t>
      </w:r>
    </w:p>
    <w:bookmarkEnd w:id="25"/>
    <w:bookmarkStart w:name="z40" w:id="26"/>
    <w:p>
      <w:pPr>
        <w:spacing w:after="0"/>
        <w:ind w:left="0"/>
        <w:jc w:val="both"/>
      </w:pPr>
      <w:r>
        <w:rPr>
          <w:rFonts w:ascii="Times New Roman"/>
          <w:b w:val="false"/>
          <w:i w:val="false"/>
          <w:color w:val="000000"/>
          <w:sz w:val="28"/>
        </w:rPr>
        <w:t>
      13) дыбыс операторы – мемлекеттік мекеменің және мемлекеттік қазыналық кәсіпорынның біліктілігі жоғары, орташа деңгейдегі санаты жоқ мамандары;</w:t>
      </w:r>
    </w:p>
    <w:bookmarkEnd w:id="26"/>
    <w:bookmarkStart w:name="z41" w:id="27"/>
    <w:p>
      <w:pPr>
        <w:spacing w:after="0"/>
        <w:ind w:left="0"/>
        <w:jc w:val="both"/>
      </w:pPr>
      <w:r>
        <w:rPr>
          <w:rFonts w:ascii="Times New Roman"/>
          <w:b w:val="false"/>
          <w:i w:val="false"/>
          <w:color w:val="000000"/>
          <w:sz w:val="28"/>
        </w:rPr>
        <w:t>
      14) барлық атаулардағы суретшілер – мемлекеттік мекеменің және мемлекеттік қазыналық кәсіпорынның біліктілігі жоғары, орташа деңгейдегі санаты жоқ мамандары;</w:t>
      </w:r>
    </w:p>
    <w:bookmarkEnd w:id="27"/>
    <w:bookmarkStart w:name="z42" w:id="28"/>
    <w:p>
      <w:pPr>
        <w:spacing w:after="0"/>
        <w:ind w:left="0"/>
        <w:jc w:val="both"/>
      </w:pPr>
      <w:r>
        <w:rPr>
          <w:rFonts w:ascii="Times New Roman"/>
          <w:b w:val="false"/>
          <w:i w:val="false"/>
          <w:color w:val="000000"/>
          <w:sz w:val="28"/>
        </w:rPr>
        <w:t>
      15) техникалық орындаушы: оператор.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