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5752" w14:textId="b095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тізбесін айқындау туралы" Тимирязев ауданы әкімдігінің 2019 жылғы 26 тамыздағы № 165 қаулысына өзгеріс енгізу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2023 жылғы 9 маусымдағы № 126 қаулысы. Солтүстік Қазақстан облысының Әділет департаментінде 2023 жылғы 12 маусымда № 7533-15 болып тіркелді</w:t>
      </w:r>
    </w:p>
    <w:p>
      <w:pPr>
        <w:spacing w:after="0"/>
        <w:ind w:left="0"/>
        <w:jc w:val="both"/>
      </w:pPr>
      <w:bookmarkStart w:name="z4" w:id="0"/>
      <w:r>
        <w:rPr>
          <w:rFonts w:ascii="Times New Roman"/>
          <w:b w:val="false"/>
          <w:i w:val="false"/>
          <w:color w:val="000000"/>
          <w:sz w:val="28"/>
        </w:rPr>
        <w:t>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тізбесін айқындау туралы" Тимирязев ауданы әкімдігінің 2019 жылғы 26 тамыздағы </w:t>
      </w:r>
      <w:r>
        <w:rPr>
          <w:rFonts w:ascii="Times New Roman"/>
          <w:b w:val="false"/>
          <w:i w:val="false"/>
          <w:color w:val="000000"/>
          <w:sz w:val="28"/>
        </w:rPr>
        <w:t>№ 165</w:t>
      </w:r>
      <w:r>
        <w:rPr>
          <w:rFonts w:ascii="Times New Roman"/>
          <w:b w:val="false"/>
          <w:i w:val="false"/>
          <w:color w:val="000000"/>
          <w:sz w:val="28"/>
        </w:rPr>
        <w:t xml:space="preserve"> (Нормативтік құқықтық актілерді мемлекеттік тіркеу тізілімінде № 5549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w:t>
      </w:r>
      <w:r>
        <w:rPr>
          <w:rFonts w:ascii="Times New Roman"/>
          <w:b w:val="false"/>
          <w:i w:val="false"/>
          <w:color w:val="000000"/>
          <w:sz w:val="28"/>
        </w:rPr>
        <w:t xml:space="preserve">на сәйкес,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Тимирязев аудандық маслихаты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165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7"/>
    <w:p>
      <w:pPr>
        <w:spacing w:after="0"/>
        <w:ind w:left="0"/>
        <w:jc w:val="left"/>
      </w:pPr>
      <w:r>
        <w:rPr>
          <w:rFonts w:ascii="Times New Roman"/>
          <w:b/>
          <w:i w:val="false"/>
          <w:color w:val="000000"/>
        </w:rPr>
        <w:t xml:space="preserve">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тiзбесi</w:t>
      </w:r>
    </w:p>
    <w:bookmarkEnd w:id="7"/>
    <w:bookmarkStart w:name="z23" w:id="8"/>
    <w:p>
      <w:pPr>
        <w:spacing w:after="0"/>
        <w:ind w:left="0"/>
        <w:jc w:val="both"/>
      </w:pPr>
      <w:r>
        <w:rPr>
          <w:rFonts w:ascii="Times New Roman"/>
          <w:b w:val="false"/>
          <w:i w:val="false"/>
          <w:color w:val="000000"/>
          <w:sz w:val="28"/>
        </w:rPr>
        <w:t>
      1. Әлеуметтік қамсыздандыру мамандарының лауазымдары:</w:t>
      </w:r>
    </w:p>
    <w:bookmarkEnd w:id="8"/>
    <w:bookmarkStart w:name="z24" w:id="9"/>
    <w:p>
      <w:pPr>
        <w:spacing w:after="0"/>
        <w:ind w:left="0"/>
        <w:jc w:val="both"/>
      </w:pPr>
      <w:r>
        <w:rPr>
          <w:rFonts w:ascii="Times New Roman"/>
          <w:b w:val="false"/>
          <w:i w:val="false"/>
          <w:color w:val="000000"/>
          <w:sz w:val="28"/>
        </w:rPr>
        <w:t>
      1) халықты жұмыспен қамту орталығының аудандық маңызы бар мемлекеттік мекемесінің басшысы;</w:t>
      </w:r>
    </w:p>
    <w:bookmarkEnd w:id="9"/>
    <w:bookmarkStart w:name="z25" w:id="10"/>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0"/>
    <w:bookmarkStart w:name="z26" w:id="11"/>
    <w:p>
      <w:pPr>
        <w:spacing w:after="0"/>
        <w:ind w:left="0"/>
        <w:jc w:val="both"/>
      </w:pPr>
      <w:r>
        <w:rPr>
          <w:rFonts w:ascii="Times New Roman"/>
          <w:b w:val="false"/>
          <w:i w:val="false"/>
          <w:color w:val="000000"/>
          <w:sz w:val="28"/>
        </w:rPr>
        <w:t>
      3) әлеуметтік жұмыс жөніндегі ассистент - біліктілігі жоғары деңгейдегі санаты жоқ мамандар;</w:t>
      </w:r>
    </w:p>
    <w:bookmarkEnd w:id="11"/>
    <w:bookmarkStart w:name="z27" w:id="12"/>
    <w:p>
      <w:pPr>
        <w:spacing w:after="0"/>
        <w:ind w:left="0"/>
        <w:jc w:val="both"/>
      </w:pPr>
      <w:r>
        <w:rPr>
          <w:rFonts w:ascii="Times New Roman"/>
          <w:b w:val="false"/>
          <w:i w:val="false"/>
          <w:color w:val="000000"/>
          <w:sz w:val="28"/>
        </w:rPr>
        <w:t>
      4) халықты жұмыспен қамту орталығының ассистенті;</w:t>
      </w:r>
    </w:p>
    <w:bookmarkEnd w:id="12"/>
    <w:bookmarkStart w:name="z28" w:id="13"/>
    <w:p>
      <w:pPr>
        <w:spacing w:after="0"/>
        <w:ind w:left="0"/>
        <w:jc w:val="both"/>
      </w:pPr>
      <w:r>
        <w:rPr>
          <w:rFonts w:ascii="Times New Roman"/>
          <w:b w:val="false"/>
          <w:i w:val="false"/>
          <w:color w:val="000000"/>
          <w:sz w:val="28"/>
        </w:rPr>
        <w:t>
      5) әлеуметтік жұмыс жөніндегі консультант - біліктілігі жоғары деңгейдегі жоғары, бірінші, екінші санатты және санаты жоқ мамандар;</w:t>
      </w:r>
    </w:p>
    <w:bookmarkEnd w:id="13"/>
    <w:bookmarkStart w:name="z29" w:id="14"/>
    <w:p>
      <w:pPr>
        <w:spacing w:after="0"/>
        <w:ind w:left="0"/>
        <w:jc w:val="both"/>
      </w:pPr>
      <w:r>
        <w:rPr>
          <w:rFonts w:ascii="Times New Roman"/>
          <w:b w:val="false"/>
          <w:i w:val="false"/>
          <w:color w:val="000000"/>
          <w:sz w:val="28"/>
        </w:rPr>
        <w:t>
      6) халықты жұмыспен қамту орталығының әлеуметтік жұмыс жөніндегі консультанты - біліктілігі жоғары және орташа деңгейдегі жоғары, бірінші, екінші санатты және санаты жоқ мамандар;</w:t>
      </w:r>
    </w:p>
    <w:bookmarkEnd w:id="14"/>
    <w:bookmarkStart w:name="z30" w:id="15"/>
    <w:p>
      <w:pPr>
        <w:spacing w:after="0"/>
        <w:ind w:left="0"/>
        <w:jc w:val="both"/>
      </w:pPr>
      <w:r>
        <w:rPr>
          <w:rFonts w:ascii="Times New Roman"/>
          <w:b w:val="false"/>
          <w:i w:val="false"/>
          <w:color w:val="000000"/>
          <w:sz w:val="28"/>
        </w:rPr>
        <w:t>
      7) әлеуметтік жұмыс жөніндегі маман - біліктілігі жоғары және орташа деңгейдегі жоғары, бірінші, екінші санатты және санаты жоқ мамандар;</w:t>
      </w:r>
    </w:p>
    <w:bookmarkEnd w:id="15"/>
    <w:bookmarkStart w:name="z31" w:id="16"/>
    <w:p>
      <w:pPr>
        <w:spacing w:after="0"/>
        <w:ind w:left="0"/>
        <w:jc w:val="both"/>
      </w:pPr>
      <w:r>
        <w:rPr>
          <w:rFonts w:ascii="Times New Roman"/>
          <w:b w:val="false"/>
          <w:i w:val="false"/>
          <w:color w:val="000000"/>
          <w:sz w:val="28"/>
        </w:rPr>
        <w:t>
      8) халыкты жұмыспен қамту орталығының (қызметінің) құрылымдық бөлімшесінің маманы - біліктілігі жоғары және орташа деңгейдегі жоғары, бірінші, екінші санатты және санаты жоқ мамандар;</w:t>
      </w:r>
    </w:p>
    <w:bookmarkEnd w:id="16"/>
    <w:bookmarkStart w:name="z32" w:id="17"/>
    <w:p>
      <w:pPr>
        <w:spacing w:after="0"/>
        <w:ind w:left="0"/>
        <w:jc w:val="both"/>
      </w:pPr>
      <w:r>
        <w:rPr>
          <w:rFonts w:ascii="Times New Roman"/>
          <w:b w:val="false"/>
          <w:i w:val="false"/>
          <w:color w:val="000000"/>
          <w:sz w:val="28"/>
        </w:rPr>
        <w:t>
      9) арнаулы әлеуметтік қызметтерге қажеттілікті багалау және айқындау жөніндегі әлеуметтік қызметкер - біліктілігі жоғары деңгейдегі жоғары, бірінші, екінші санатты және санаты жоқ мамандар;</w:t>
      </w:r>
    </w:p>
    <w:bookmarkEnd w:id="17"/>
    <w:bookmarkStart w:name="z33" w:id="18"/>
    <w:p>
      <w:pPr>
        <w:spacing w:after="0"/>
        <w:ind w:left="0"/>
        <w:jc w:val="both"/>
      </w:pPr>
      <w:r>
        <w:rPr>
          <w:rFonts w:ascii="Times New Roman"/>
          <w:b w:val="false"/>
          <w:i w:val="false"/>
          <w:color w:val="000000"/>
          <w:sz w:val="28"/>
        </w:rPr>
        <w:t>
      10) қарттар мен мүгедектігі бар адамдарға күтім жасау жөніндегі әлеуметтік қызметкер - біліктілігі жоғары және орташа деңгейдегі жоғары, бірінші, екінші санатты және санаты жоқ мамандар;</w:t>
      </w:r>
    </w:p>
    <w:bookmarkEnd w:id="18"/>
    <w:bookmarkStart w:name="z34" w:id="19"/>
    <w:p>
      <w:pPr>
        <w:spacing w:after="0"/>
        <w:ind w:left="0"/>
        <w:jc w:val="both"/>
      </w:pPr>
      <w:r>
        <w:rPr>
          <w:rFonts w:ascii="Times New Roman"/>
          <w:b w:val="false"/>
          <w:i w:val="false"/>
          <w:color w:val="000000"/>
          <w:sz w:val="28"/>
        </w:rPr>
        <w:t>
      11)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және орташа деңгейдегі жоғары, бірінші, екінші санатты және санаты жоқ мамандар.</w:t>
      </w:r>
    </w:p>
    <w:bookmarkEnd w:id="19"/>
    <w:bookmarkStart w:name="z35" w:id="20"/>
    <w:p>
      <w:pPr>
        <w:spacing w:after="0"/>
        <w:ind w:left="0"/>
        <w:jc w:val="both"/>
      </w:pPr>
      <w:r>
        <w:rPr>
          <w:rFonts w:ascii="Times New Roman"/>
          <w:b w:val="false"/>
          <w:i w:val="false"/>
          <w:color w:val="000000"/>
          <w:sz w:val="28"/>
        </w:rPr>
        <w:t>
      2. Мәдениет мамандарының лауазымдары:</w:t>
      </w:r>
    </w:p>
    <w:bookmarkEnd w:id="20"/>
    <w:bookmarkStart w:name="z36" w:id="21"/>
    <w:p>
      <w:pPr>
        <w:spacing w:after="0"/>
        <w:ind w:left="0"/>
        <w:jc w:val="both"/>
      </w:pPr>
      <w:r>
        <w:rPr>
          <w:rFonts w:ascii="Times New Roman"/>
          <w:b w:val="false"/>
          <w:i w:val="false"/>
          <w:color w:val="000000"/>
          <w:sz w:val="28"/>
        </w:rPr>
        <w:t>
      1) аудандық маңызы бар мемлекеттiк мекеме және мемлекеттiк қазыналық кәсiпорынның басшысы;</w:t>
      </w:r>
    </w:p>
    <w:bookmarkEnd w:id="21"/>
    <w:bookmarkStart w:name="z37" w:id="22"/>
    <w:p>
      <w:pPr>
        <w:spacing w:after="0"/>
        <w:ind w:left="0"/>
        <w:jc w:val="both"/>
      </w:pPr>
      <w:r>
        <w:rPr>
          <w:rFonts w:ascii="Times New Roman"/>
          <w:b w:val="false"/>
          <w:i w:val="false"/>
          <w:color w:val="000000"/>
          <w:sz w:val="28"/>
        </w:rPr>
        <w:t>
      2) аудандық маңызы бар мемлекеттiк мекеме және мемлекеттiк қазыналық кәсiпорын басшысының орынбасары;</w:t>
      </w:r>
    </w:p>
    <w:bookmarkEnd w:id="22"/>
    <w:bookmarkStart w:name="z38" w:id="23"/>
    <w:p>
      <w:pPr>
        <w:spacing w:after="0"/>
        <w:ind w:left="0"/>
        <w:jc w:val="both"/>
      </w:pPr>
      <w:r>
        <w:rPr>
          <w:rFonts w:ascii="Times New Roman"/>
          <w:b w:val="false"/>
          <w:i w:val="false"/>
          <w:color w:val="000000"/>
          <w:sz w:val="28"/>
        </w:rPr>
        <w:t>
      3) аудандық маңызы бар мемлекеттiк мекеме және мемлекеттiк қазыналық кәсiпорынның кітапхана меңгерушісі;</w:t>
      </w:r>
    </w:p>
    <w:bookmarkEnd w:id="23"/>
    <w:bookmarkStart w:name="z39" w:id="24"/>
    <w:p>
      <w:pPr>
        <w:spacing w:after="0"/>
        <w:ind w:left="0"/>
        <w:jc w:val="both"/>
      </w:pPr>
      <w:r>
        <w:rPr>
          <w:rFonts w:ascii="Times New Roman"/>
          <w:b w:val="false"/>
          <w:i w:val="false"/>
          <w:color w:val="000000"/>
          <w:sz w:val="28"/>
        </w:rPr>
        <w:t>
      4) барлық атаудағы әдістемеші (негізгі қызметтердің) - біліктілігі жоғары және орташа деңгейдегі жоғары, бірінші, екінші санатты және санаты жоқ мамандар;</w:t>
      </w:r>
    </w:p>
    <w:bookmarkEnd w:id="24"/>
    <w:bookmarkStart w:name="z40" w:id="25"/>
    <w:p>
      <w:pPr>
        <w:spacing w:after="0"/>
        <w:ind w:left="0"/>
        <w:jc w:val="both"/>
      </w:pPr>
      <w:r>
        <w:rPr>
          <w:rFonts w:ascii="Times New Roman"/>
          <w:b w:val="false"/>
          <w:i w:val="false"/>
          <w:color w:val="000000"/>
          <w:sz w:val="28"/>
        </w:rPr>
        <w:t>
      5) библиограф - біліктілігі жоғары және орташа деңгейдегі жоғары, бірінші, екінші санатты және санаты жоқ мамандар;</w:t>
      </w:r>
    </w:p>
    <w:bookmarkEnd w:id="25"/>
    <w:bookmarkStart w:name="z41" w:id="26"/>
    <w:p>
      <w:pPr>
        <w:spacing w:after="0"/>
        <w:ind w:left="0"/>
        <w:jc w:val="both"/>
      </w:pPr>
      <w:r>
        <w:rPr>
          <w:rFonts w:ascii="Times New Roman"/>
          <w:b w:val="false"/>
          <w:i w:val="false"/>
          <w:color w:val="000000"/>
          <w:sz w:val="28"/>
        </w:rPr>
        <w:t>
      6) кітапханашы - біліктілігі жоғары және орташа деңгейдегі жоғары, бірінші, екінші санатты және санаты жоқ мамандар;</w:t>
      </w:r>
    </w:p>
    <w:bookmarkEnd w:id="26"/>
    <w:bookmarkStart w:name="z42" w:id="27"/>
    <w:p>
      <w:pPr>
        <w:spacing w:after="0"/>
        <w:ind w:left="0"/>
        <w:jc w:val="both"/>
      </w:pPr>
      <w:r>
        <w:rPr>
          <w:rFonts w:ascii="Times New Roman"/>
          <w:b w:val="false"/>
          <w:i w:val="false"/>
          <w:color w:val="000000"/>
          <w:sz w:val="28"/>
        </w:rPr>
        <w:t>
      7) режиссер - біліктілігі жоғары және орташа деңгейдегі жоғары, бірінші, екінші санатты және санаты жоқ мамандар;</w:t>
      </w:r>
    </w:p>
    <w:bookmarkEnd w:id="27"/>
    <w:bookmarkStart w:name="z43" w:id="28"/>
    <w:p>
      <w:pPr>
        <w:spacing w:after="0"/>
        <w:ind w:left="0"/>
        <w:jc w:val="both"/>
      </w:pPr>
      <w:r>
        <w:rPr>
          <w:rFonts w:ascii="Times New Roman"/>
          <w:b w:val="false"/>
          <w:i w:val="false"/>
          <w:color w:val="000000"/>
          <w:sz w:val="28"/>
        </w:rPr>
        <w:t>
      8) редактор (негізгі қызметтердің) - біліктілігі жоғары және орташа деңгейдегі мамандар;</w:t>
      </w:r>
    </w:p>
    <w:bookmarkEnd w:id="28"/>
    <w:bookmarkStart w:name="z44" w:id="29"/>
    <w:p>
      <w:pPr>
        <w:spacing w:after="0"/>
        <w:ind w:left="0"/>
        <w:jc w:val="both"/>
      </w:pPr>
      <w:r>
        <w:rPr>
          <w:rFonts w:ascii="Times New Roman"/>
          <w:b w:val="false"/>
          <w:i w:val="false"/>
          <w:color w:val="000000"/>
          <w:sz w:val="28"/>
        </w:rPr>
        <w:t>
      9) аккомпаниатр - біліктілігі жоғары және орташа деңгейдегі жоғары, бірінші, екінші санатты және санаты жоқ мамандар;</w:t>
      </w:r>
    </w:p>
    <w:bookmarkEnd w:id="29"/>
    <w:bookmarkStart w:name="z45" w:id="30"/>
    <w:p>
      <w:pPr>
        <w:spacing w:after="0"/>
        <w:ind w:left="0"/>
        <w:jc w:val="both"/>
      </w:pPr>
      <w:r>
        <w:rPr>
          <w:rFonts w:ascii="Times New Roman"/>
          <w:b w:val="false"/>
          <w:i w:val="false"/>
          <w:color w:val="000000"/>
          <w:sz w:val="28"/>
        </w:rPr>
        <w:t>
      10) мәдени ұйымдастырушы (негізгі қызметтердің) - біліктілігі жоғары және орташа деңгейдегі жоғары, бірінші, екінші санатты және санаты жоқ мамандар;</w:t>
      </w:r>
    </w:p>
    <w:bookmarkEnd w:id="30"/>
    <w:bookmarkStart w:name="z46" w:id="31"/>
    <w:p>
      <w:pPr>
        <w:spacing w:after="0"/>
        <w:ind w:left="0"/>
        <w:jc w:val="both"/>
      </w:pPr>
      <w:r>
        <w:rPr>
          <w:rFonts w:ascii="Times New Roman"/>
          <w:b w:val="false"/>
          <w:i w:val="false"/>
          <w:color w:val="000000"/>
          <w:sz w:val="28"/>
        </w:rPr>
        <w:t>
      11) хореограф - біліктілігі жоғары және орташа деңгейдегі санаты жоқ мамандар;</w:t>
      </w:r>
    </w:p>
    <w:bookmarkEnd w:id="31"/>
    <w:bookmarkStart w:name="z47" w:id="32"/>
    <w:p>
      <w:pPr>
        <w:spacing w:after="0"/>
        <w:ind w:left="0"/>
        <w:jc w:val="both"/>
      </w:pPr>
      <w:r>
        <w:rPr>
          <w:rFonts w:ascii="Times New Roman"/>
          <w:b w:val="false"/>
          <w:i w:val="false"/>
          <w:color w:val="000000"/>
          <w:sz w:val="28"/>
        </w:rPr>
        <w:t>
      12) музыкалық жетекші - біліктілігі жоғары және орташа деңгейдегі жоғары, бірінші, екінші санатты және санаты жоқ мамандар.</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