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ca8d" w14:textId="eb6c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Атырау облысы бойынша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өлшемшарттар, субсидиялар алуға арналған өтінім беру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2023 жылғы 16 мамырдағы № 70 қаулысы. Атырау облысының Әділет департаментінде 2023 жылғы 19 мамырда № 5017-06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бекітілген Асыл тұқымды мал шаруашылығын дамытуды, мал шаруашылығының өнімділігін және өнім сапасын арттыруды субсидиялау қағидаларының 10-тармағына сәйкес,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2023 жылға арналған Атырау облысы бойынша ауыл шаруашылығы жануарларының аналық басының азығына жұмсалған шығындар құнын арзандатуға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>, субсидиялар алушыларға қойылатын өлшемшарттар, субсидиялар алуға арналған өтінім беру мерзімдері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Атырау облысы бойынша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өлшемшарттар, субсидиялар алуға арналған өтінім беру мерзімдері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арналған субсидия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беру мерзімі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 етті бағыттағы 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 берген сәтте (13 айдан асқан сиыр мен қашарлардың) меншікті аналық басының 600 бастан кем емес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мамырдан бастап 20 желтоқсанға (қоса алғанда)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(18 айдан асқан сиыр мен қашарлардың) меншікті аналық басының 25 бастан кем емес болуы;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жылғы 1 қарашадан бастап 20 желтоқсанға (қоса алғанда)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(12 айдан асқан аналықтардың) меншікті аналық басының қойлардың 200 бастан кем емес болуы;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(аналық бастың жасы 36 айдан) меншікті аналық басының 50 бастан кем емес болуы;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 берген сәтте (аналық бастың жасы 36 айдан) меншікті аналық басының 50 бастан кем емес болуы;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жайылымдардың болуы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