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58f36" w14:textId="e358f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қалалық мәслихатының 2015 жылғы 19 қарашадағы № 308 "Атырау қаласында тұрғын үй көмегін көрсетудің мөлшері мен тәртібін айқындау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мәслихатының 2023 жылғы 17 тамыздағы № 46 шешімі. Атырау облысының Әділет департаментінде 2023 жылғы 28 тамызда № 5074-06 болып тіркелді. Күші жойылды - Атырау облысы Атырау қалалық мәслихатының 12 сәуірдегі 2024 жылғы № 102 шешімімен</w:t>
      </w:r>
    </w:p>
    <w:p>
      <w:pPr>
        <w:spacing w:after="0"/>
        <w:ind w:left="0"/>
        <w:jc w:val="both"/>
      </w:pPr>
      <w:r>
        <w:rPr>
          <w:rFonts w:ascii="Times New Roman"/>
          <w:b w:val="false"/>
          <w:i w:val="false"/>
          <w:color w:val="ff0000"/>
          <w:sz w:val="28"/>
        </w:rPr>
        <w:t xml:space="preserve">
      Ескерту. Күші жойылды - Атырау облысы Атырау қалалық мәслихатының 12.04.2024 № </w:t>
      </w:r>
      <w:r>
        <w:rPr>
          <w:rFonts w:ascii="Times New Roman"/>
          <w:b w:val="false"/>
          <w:i w:val="false"/>
          <w:color w:val="ff0000"/>
          <w:sz w:val="28"/>
        </w:rPr>
        <w:t>102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Атырау қаласының мәслихаты ШЕШТІ:</w:t>
      </w:r>
    </w:p>
    <w:bookmarkEnd w:id="0"/>
    <w:bookmarkStart w:name="z5" w:id="1"/>
    <w:p>
      <w:pPr>
        <w:spacing w:after="0"/>
        <w:ind w:left="0"/>
        <w:jc w:val="both"/>
      </w:pPr>
      <w:r>
        <w:rPr>
          <w:rFonts w:ascii="Times New Roman"/>
          <w:b w:val="false"/>
          <w:i w:val="false"/>
          <w:color w:val="000000"/>
          <w:sz w:val="28"/>
        </w:rPr>
        <w:t xml:space="preserve">
      1. Атырау қалалық мәслихатының 2015 жылғы 19 қарашадағы № 308 "Атырау қаласында тұрғын үй көмегін көрсетудің мөлшері мен тәртібін айқындау туралы" (нормативтік құқықтық актілерді мемлекеттік тіркеу тізілімінде № 3389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қосымшаның:</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1-тармағында</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"5" (бес) саны мен сөзін "3" (үш) саны мен сөзіне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3-тармағында</w:t>
      </w:r>
      <w:r>
        <w:rPr>
          <w:rFonts w:ascii="Times New Roman"/>
          <w:b w:val="false"/>
          <w:i w:val="false"/>
          <w:color w:val="000000"/>
          <w:sz w:val="28"/>
        </w:rPr>
        <w:t>:</w:t>
      </w:r>
    </w:p>
    <w:bookmarkStart w:name="z10" w:id="4"/>
    <w:p>
      <w:pPr>
        <w:spacing w:after="0"/>
        <w:ind w:left="0"/>
        <w:jc w:val="both"/>
      </w:pPr>
      <w:r>
        <w:rPr>
          <w:rFonts w:ascii="Times New Roman"/>
          <w:b w:val="false"/>
          <w:i w:val="false"/>
          <w:color w:val="000000"/>
          <w:sz w:val="28"/>
        </w:rPr>
        <w:t>
      "тәртібін" деген сөз "қағидаларын" деген сөзімен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"4.Тұрғын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отбасының (азаматтардың) осы мақсаттарға жұмсайтын шығыстарының жергілікті өкілді органдар белгiлеген шекті жол берілетін деңгейінің арасындағы айырма ретiнде айқындалады.</w:t>
      </w:r>
    </w:p>
    <w:bookmarkEnd w:id="5"/>
    <w:bookmarkStart w:name="z13" w:id="6"/>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6"/>
    <w:bookmarkStart w:name="z14" w:id="7"/>
    <w:p>
      <w:pPr>
        <w:spacing w:after="0"/>
        <w:ind w:left="0"/>
        <w:jc w:val="both"/>
      </w:pPr>
      <w:r>
        <w:rPr>
          <w:rFonts w:ascii="Times New Roman"/>
          <w:b w:val="false"/>
          <w:i w:val="false"/>
          <w:color w:val="000000"/>
          <w:sz w:val="28"/>
        </w:rPr>
        <w:t>
      Мынадай мазмұнда 4-1-тармақпен толықтырылсын:</w:t>
      </w:r>
    </w:p>
    <w:bookmarkEnd w:id="7"/>
    <w:bookmarkStart w:name="z15" w:id="8"/>
    <w:p>
      <w:pPr>
        <w:spacing w:after="0"/>
        <w:ind w:left="0"/>
        <w:jc w:val="both"/>
      </w:pPr>
      <w:r>
        <w:rPr>
          <w:rFonts w:ascii="Times New Roman"/>
          <w:b w:val="false"/>
          <w:i w:val="false"/>
          <w:color w:val="000000"/>
          <w:sz w:val="28"/>
        </w:rPr>
        <w:t>
       "4-1.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8"/>
    <w:bookmarkStart w:name="z16" w:id="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қаласы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Құрман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