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b054" w14:textId="559b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акваөсіру (балық өсіру шаруашылығы) өнімінің өнімділігі мен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2023 жылғы 20 сәуірдегі № 64 қаулысы. Түркістан облысының Әдiлет департаментiнде 2023 жылғы 21 сәуірде № 6257-13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Қазақстан Республикасы Экология, геология және табиғи ресурстар министрінің 2022 жылғы 24 мамырдағы № 180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28188 болып тіркелген),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арналған акваөсіру (балық өсіру шаруашылығы) өнімінің өнімділігі мен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Түркістан облысы әкiмiнiң орынбасарына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акваөсіру (балық өсіру шаруашылығы) өнімінің өнімділігі мен сапасын арттыруды, сондай-ақ асыл тұқымды балық өсіруді дамытуды субсидиялау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азықтарын сатып алу шығыстарын өтеу субсидиялары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және олардың будандары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және олардың будандары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 тұқымдас балықтар және олардың будандары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шығыстарын өтеу субсидиялары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және олардың будандарының шабағы (30 грамға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Cатып алынған балық басын толықтыратын аналық балық үйірі және оларды күтіп-ұстау үшін субсидиялар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және олардың будандары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 тұқымдас балықтар және олардың будандары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