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9887" w14:textId="d099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17 қарашадағы № 245 қаулысы. Түркістан облысының Әдiлет департаментiнде 2023 жылғы 17 қарашада № 6403-13 болып тiркелдi. Мерзімі өткендіктен қолданыс тоқтатылды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01.01.2024 редакциясында</w:t>
      </w:r>
    </w:p>
    <w:p>
      <w:pPr>
        <w:spacing w:after="0"/>
        <w:ind w:left="0"/>
        <w:jc w:val="both"/>
      </w:pPr>
      <w:r>
        <w:rPr>
          <w:rFonts w:ascii="Times New Roman"/>
          <w:b w:val="false"/>
          <w:i w:val="false"/>
          <w:color w:val="000000"/>
          <w:sz w:val="28"/>
        </w:rPr>
        <w:t>
      ҚР НҚА электрондық түрдегі эталондық бақылау банкі, 17.11.2023 ж. жарияланды</w:t>
      </w:r>
    </w:p>
    <w:p>
      <w:pPr>
        <w:spacing w:after="0"/>
        <w:ind w:left="0"/>
        <w:jc w:val="both"/>
      </w:pPr>
      <w:r>
        <w:rPr>
          <w:rFonts w:ascii="Times New Roman"/>
          <w:b w:val="false"/>
          <w:i w:val="false"/>
          <w:color w:val="000000"/>
          <w:sz w:val="28"/>
        </w:rPr>
        <w:t>
      Түркістан облысы әкiмдiгiнiң 2023 жылғы 17 қарашадағы № 245 қаулысы. Түркістан облысының Әдiлет департаментiнде 2023 жылғы 17 қарашада № 6403-13 болып тiркелдi. Мерзімі өткендіктен қолданыс тоқтатылды</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w:t>
      </w:r>
      <w:r>
        <w:rPr>
          <w:rFonts w:ascii="Times New Roman"/>
          <w:b/>
          <w:i w:val="false"/>
          <w:color w:val="000000"/>
          <w:sz w:val="28"/>
        </w:rPr>
        <w:t>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w:t>
      </w:r>
      <w:r>
        <w:rPr>
          <w:rFonts w:ascii="Times New Roman"/>
          <w:b/>
          <w:i w:val="false"/>
          <w:color w:val="000000"/>
          <w:sz w:val="28"/>
        </w:rPr>
        <w:t xml:space="preserve"> өзгерістер енгізу туралы</w:t>
      </w:r>
    </w:p>
    <w:bookmarkEnd w:id="0"/>
    <w:bookmarkStart w:name="z1" w:id="1"/>
    <w:p>
      <w:pPr>
        <w:spacing w:after="0"/>
        <w:ind w:left="0"/>
        <w:jc w:val="both"/>
      </w:pPr>
      <w:r>
        <w:rPr>
          <w:rFonts w:ascii="Times New Roman"/>
          <w:b w:val="false"/>
          <w:i w:val="false"/>
          <w:color w:val="000000"/>
          <w:sz w:val="28"/>
        </w:rPr>
        <w:t xml:space="preserve">
      Түркістан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6252-13 болып тіркелген) келесі өзгерістер енгізілсін:</w:t>
      </w:r>
    </w:p>
    <w:bookmarkEnd w:id="2"/>
    <w:bookmarkStart w:name="z3"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қаулының орындалуын бақылау жетекшілік ететін Түркістан облысы әкiмiнiң орынбасарына жүктелсiн.</w:t>
      </w:r>
    </w:p>
    <w:bookmarkEnd w:id="5"/>
    <w:bookmarkStart w:name="z6"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Түркістан облысының әкімі</w:t>
      </w:r>
      <w:r>
        <w:rPr>
          <w:rFonts w:ascii="Times New Roman"/>
          <w:b/>
          <w:i w:val="false"/>
          <w:color w:val="000000"/>
          <w:sz w:val="28"/>
        </w:rPr>
        <w:t>      Д. Сатыбалды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_____________________________</w:t>
      </w:r>
    </w:p>
    <w:p>
      <w:pPr>
        <w:spacing w:after="0"/>
        <w:ind w:left="0"/>
        <w:jc w:val="both"/>
      </w:pPr>
      <w:bookmarkStart w:name="z7" w:id="7"/>
      <w:r>
        <w:rPr>
          <w:rFonts w:ascii="Times New Roman"/>
          <w:b w:val="false"/>
          <w:i w:val="false"/>
          <w:color w:val="000000"/>
          <w:sz w:val="28"/>
        </w:rPr>
        <w:t>
      Түркістан облысы әкімдігінің</w:t>
      </w:r>
    </w:p>
    <w:bookmarkEnd w:id="7"/>
    <w:p>
      <w:pPr>
        <w:spacing w:after="0"/>
        <w:ind w:left="0"/>
        <w:jc w:val="both"/>
      </w:pPr>
      <w:r>
        <w:rPr>
          <w:rFonts w:ascii="Times New Roman"/>
          <w:b w:val="false"/>
          <w:i w:val="false"/>
          <w:color w:val="000000"/>
          <w:sz w:val="28"/>
        </w:rPr>
        <w:t>2023 жылғы 17 қарашадағы № 245</w:t>
      </w:r>
    </w:p>
    <w:p>
      <w:pPr>
        <w:spacing w:after="0"/>
        <w:ind w:left="0"/>
        <w:jc w:val="both"/>
      </w:pPr>
      <w:r>
        <w:rPr>
          <w:rFonts w:ascii="Times New Roman"/>
          <w:b w:val="false"/>
          <w:i w:val="false"/>
          <w:color w:val="000000"/>
          <w:sz w:val="28"/>
        </w:rPr>
        <w:t>
      Түркістан облысы әкімдігінің</w:t>
      </w:r>
    </w:p>
    <w:p>
      <w:pPr>
        <w:spacing w:after="0"/>
        <w:ind w:left="0"/>
        <w:jc w:val="both"/>
      </w:pPr>
      <w:r>
        <w:rPr>
          <w:rFonts w:ascii="Times New Roman"/>
          <w:b w:val="false"/>
          <w:i w:val="false"/>
          <w:color w:val="000000"/>
          <w:sz w:val="28"/>
        </w:rPr>
        <w:t>2023 жылғы 13 сәуірдегі № 59</w:t>
      </w:r>
    </w:p>
    <w:p>
      <w:pPr>
        <w:spacing w:after="0"/>
        <w:ind w:left="0"/>
        <w:jc w:val="both"/>
      </w:pPr>
      <w:r>
        <w:rPr>
          <w:rFonts w:ascii="Times New Roman"/>
          <w:b w:val="false"/>
          <w:i w:val="false"/>
          <w:color w:val="000000"/>
          <w:sz w:val="28"/>
        </w:rPr>
        <w:t>қаулысына 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молайтуға пайдаланылатын асыл тұқымдық бұқаларды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40 178 266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303 116,8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310 574,3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10 650 825,0</w:t>
            </w:r>
          </w:p>
        </w:tc>
      </w:tr>
    </w:tbl>
    <w:p>
      <w:pPr>
        <w:spacing w:after="0"/>
        <w:ind w:left="0"/>
        <w:jc w:val="left"/>
      </w:pPr>
      <w:r>
        <w:br/>
      </w:r>
      <w:r>
        <w:rPr>
          <w:rFonts w:ascii="Times New Roman"/>
          <w:b w:val="false"/>
          <w:i w:val="false"/>
          <w:color w:val="000000"/>
          <w:sz w:val="28"/>
        </w:rPr>
        <w:t>
</w:t>
      </w:r>
    </w:p>
    <w:p>
      <w:pPr>
        <w:spacing w:after="0"/>
        <w:ind w:left="0"/>
        <w:jc w:val="both"/>
      </w:pPr>
      <w:bookmarkStart w:name="z8" w:id="8"/>
      <w:r>
        <w:rPr>
          <w:rFonts w:ascii="Times New Roman"/>
          <w:b w:val="false"/>
          <w:i w:val="false"/>
          <w:color w:val="000000"/>
          <w:sz w:val="28"/>
        </w:rPr>
        <w:t>
      Түркістан облысы әкімдігінің</w:t>
      </w:r>
    </w:p>
    <w:bookmarkEnd w:id="8"/>
    <w:p>
      <w:pPr>
        <w:spacing w:after="0"/>
        <w:ind w:left="0"/>
        <w:jc w:val="both"/>
      </w:pPr>
      <w:r>
        <w:rPr>
          <w:rFonts w:ascii="Times New Roman"/>
          <w:b w:val="false"/>
          <w:i w:val="false"/>
          <w:color w:val="000000"/>
          <w:sz w:val="28"/>
        </w:rPr>
        <w:t>2023 жылғы 17 қарашадағы № 245</w:t>
      </w:r>
    </w:p>
    <w:p>
      <w:pPr>
        <w:spacing w:after="0"/>
        <w:ind w:left="0"/>
        <w:jc w:val="both"/>
      </w:pPr>
      <w:r>
        <w:rPr>
          <w:rFonts w:ascii="Times New Roman"/>
          <w:b w:val="false"/>
          <w:i w:val="false"/>
          <w:color w:val="000000"/>
          <w:sz w:val="28"/>
        </w:rPr>
        <w:t>
      Түркістан облысы әкімдігінің</w:t>
      </w:r>
    </w:p>
    <w:p>
      <w:pPr>
        <w:spacing w:after="0"/>
        <w:ind w:left="0"/>
        <w:jc w:val="both"/>
      </w:pPr>
      <w:r>
        <w:rPr>
          <w:rFonts w:ascii="Times New Roman"/>
          <w:b w:val="false"/>
          <w:i w:val="false"/>
          <w:color w:val="000000"/>
          <w:sz w:val="28"/>
        </w:rPr>
        <w:t>2023 жылғы 13 сәуірдегі № 59</w:t>
      </w:r>
    </w:p>
    <w:p>
      <w:pPr>
        <w:spacing w:after="0"/>
        <w:ind w:left="0"/>
        <w:jc w:val="both"/>
      </w:pPr>
      <w:r>
        <w:rPr>
          <w:rFonts w:ascii="Times New Roman"/>
          <w:b w:val="false"/>
          <w:i w:val="false"/>
          <w:color w:val="000000"/>
          <w:sz w:val="28"/>
        </w:rPr>
        <w:t>қаулысына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жылға арналған ауыл шаруашылығы жануарларының аналық басының азығына жұмсалған шығындар құнын арзандатуға субсидиялар нормативтері, субсидияла</w:t>
      </w:r>
      <w:r>
        <w:rPr>
          <w:rFonts w:ascii="Times New Roman"/>
          <w:b/>
          <w:i w:val="false"/>
          <w:color w:val="000000"/>
          <w:sz w:val="28"/>
        </w:rPr>
        <w:t>р алушыларға қойылатын өлшемшарттары,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Алушыларға қойылатын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13 айдан асқан меншікті аналық басының 200 бастан кем емес болуы;</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сиырларды байлап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p>
            <w:pPr>
              <w:spacing w:after="20"/>
              <w:ind w:left="20"/>
              <w:jc w:val="both"/>
            </w:pPr>
            <w:r>
              <w:rPr>
                <w:rFonts w:ascii="Times New Roman"/>
                <w:b w:val="false"/>
                <w:i w:val="false"/>
                <w:color w:val="000000"/>
                <w:sz w:val="20"/>
              </w:rPr>
              <w:t>
4)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5) есептік нөмірдің болуы;</w:t>
            </w:r>
          </w:p>
          <w:p>
            <w:pPr>
              <w:spacing w:after="20"/>
              <w:ind w:left="20"/>
              <w:jc w:val="both"/>
            </w:pPr>
            <w:r>
              <w:rPr>
                <w:rFonts w:ascii="Times New Roman"/>
                <w:b w:val="false"/>
                <w:i w:val="false"/>
                <w:color w:val="000000"/>
                <w:sz w:val="20"/>
              </w:rPr>
              <w:t xml:space="preserve">
6)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мамырдан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18 айдан асқан меншікті аналық басының 50 (егер мал басы ауыл шаруашылығы кооперативінде бекітілген болса 100 бастан кем емес) бастан кем емес болуы;</w:t>
            </w:r>
          </w:p>
          <w:p>
            <w:pPr>
              <w:spacing w:after="20"/>
              <w:ind w:left="20"/>
              <w:jc w:val="both"/>
            </w:pPr>
            <w:r>
              <w:rPr>
                <w:rFonts w:ascii="Times New Roman"/>
                <w:b w:val="false"/>
                <w:i w:val="false"/>
                <w:color w:val="000000"/>
                <w:sz w:val="20"/>
              </w:rPr>
              <w:t>
3) ағымдағы жылы селекциялық және асыл тұқымдық жұмыс жүргізуге қатысуы;</w:t>
            </w:r>
          </w:p>
          <w:p>
            <w:pPr>
              <w:spacing w:after="20"/>
              <w:ind w:left="20"/>
              <w:jc w:val="both"/>
            </w:pPr>
            <w:r>
              <w:rPr>
                <w:rFonts w:ascii="Times New Roman"/>
                <w:b w:val="false"/>
                <w:i w:val="false"/>
                <w:color w:val="000000"/>
                <w:sz w:val="20"/>
              </w:rPr>
              <w:t>
4)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5) есептік нөмірдің болуы;</w:t>
            </w:r>
          </w:p>
          <w:p>
            <w:pPr>
              <w:spacing w:after="20"/>
              <w:ind w:left="20"/>
              <w:jc w:val="both"/>
            </w:pPr>
            <w:r>
              <w:rPr>
                <w:rFonts w:ascii="Times New Roman"/>
                <w:b w:val="false"/>
                <w:i w:val="false"/>
                <w:color w:val="000000"/>
                <w:sz w:val="20"/>
              </w:rPr>
              <w:t>
6)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7)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8)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9) жайылымдардың болуы (сүтті тауарлы фермаларды қоспағанда);</w:t>
            </w:r>
          </w:p>
          <w:p>
            <w:pPr>
              <w:spacing w:after="20"/>
              <w:ind w:left="20"/>
              <w:jc w:val="both"/>
            </w:pPr>
            <w:r>
              <w:rPr>
                <w:rFonts w:ascii="Times New Roman"/>
                <w:b w:val="false"/>
                <w:i w:val="false"/>
                <w:color w:val="000000"/>
                <w:sz w:val="20"/>
              </w:rPr>
              <w:t xml:space="preserve">
10)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қойдың/ешкінің аналық басының 12 айдан асқан 200 бастан (егер мал басы ауыл шаруашылығы кооперативінде бекітілген болса 500 бастан кем емес) кем емес болуы;</w:t>
            </w:r>
          </w:p>
          <w:p>
            <w:pPr>
              <w:spacing w:after="20"/>
              <w:ind w:left="20"/>
              <w:jc w:val="both"/>
            </w:pPr>
            <w:r>
              <w:rPr>
                <w:rFonts w:ascii="Times New Roman"/>
                <w:b w:val="false"/>
                <w:i w:val="false"/>
                <w:color w:val="000000"/>
                <w:sz w:val="20"/>
              </w:rPr>
              <w:t>
3) ағымдағы жылы селекциялық және асыл тұқымдық жұмыс жүргізуге қатысуы;</w:t>
            </w:r>
          </w:p>
          <w:p>
            <w:pPr>
              <w:spacing w:after="20"/>
              <w:ind w:left="20"/>
              <w:jc w:val="both"/>
            </w:pPr>
            <w:r>
              <w:rPr>
                <w:rFonts w:ascii="Times New Roman"/>
                <w:b w:val="false"/>
                <w:i w:val="false"/>
                <w:color w:val="000000"/>
                <w:sz w:val="20"/>
              </w:rPr>
              <w:t>
4)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5) есептік нөмірдің болуы;</w:t>
            </w:r>
          </w:p>
          <w:p>
            <w:pPr>
              <w:spacing w:after="20"/>
              <w:ind w:left="20"/>
              <w:jc w:val="both"/>
            </w:pPr>
            <w:r>
              <w:rPr>
                <w:rFonts w:ascii="Times New Roman"/>
                <w:b w:val="false"/>
                <w:i w:val="false"/>
                <w:color w:val="000000"/>
                <w:sz w:val="20"/>
              </w:rPr>
              <w:t>
6) ауыл шаруашылығы кооперативі үшін – ауыл шаруашылығы кооперативінің мүшелері бойынша мәліметтердің ұсақ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7)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8)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9) жайылымдардың болуы;</w:t>
            </w:r>
          </w:p>
          <w:p>
            <w:pPr>
              <w:spacing w:after="20"/>
              <w:ind w:left="20"/>
              <w:jc w:val="both"/>
            </w:pPr>
            <w:r>
              <w:rPr>
                <w:rFonts w:ascii="Times New Roman"/>
                <w:b w:val="false"/>
                <w:i w:val="false"/>
                <w:color w:val="000000"/>
                <w:sz w:val="20"/>
              </w:rPr>
              <w:t xml:space="preserve">
10)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аналық басының 36 айдан асқан 50 бастан кем емес болуы (егер мал басы ауыл шаруашылығы кооперативінде бекітілген болса 100 бастан кем емес);</w:t>
            </w:r>
          </w:p>
          <w:p>
            <w:pPr>
              <w:spacing w:after="20"/>
              <w:ind w:left="20"/>
              <w:jc w:val="both"/>
            </w:pPr>
            <w:r>
              <w:rPr>
                <w:rFonts w:ascii="Times New Roman"/>
                <w:b w:val="false"/>
                <w:i w:val="false"/>
                <w:color w:val="000000"/>
                <w:sz w:val="20"/>
              </w:rPr>
              <w:t>
3)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4) есептік нөмірдің болуы;</w:t>
            </w:r>
          </w:p>
          <w:p>
            <w:pPr>
              <w:spacing w:after="20"/>
              <w:ind w:left="20"/>
              <w:jc w:val="both"/>
            </w:pPr>
            <w:r>
              <w:rPr>
                <w:rFonts w:ascii="Times New Roman"/>
                <w:b w:val="false"/>
                <w:i w:val="false"/>
                <w:color w:val="000000"/>
                <w:sz w:val="20"/>
              </w:rPr>
              <w:t>
5) ауыл шаруашылығы кооперативі үшін – ауыл шаруашылығы кооперативінің мүшелері бойынша мәліметтердің жылқылардың аналық басының иелері туралы мәліметтермен сәйкестігі;</w:t>
            </w:r>
          </w:p>
          <w:p>
            <w:pPr>
              <w:spacing w:after="20"/>
              <w:ind w:left="20"/>
              <w:jc w:val="both"/>
            </w:pPr>
            <w:r>
              <w:rPr>
                <w:rFonts w:ascii="Times New Roman"/>
                <w:b w:val="false"/>
                <w:i w:val="false"/>
                <w:color w:val="000000"/>
                <w:sz w:val="20"/>
              </w:rPr>
              <w:t>
6)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7)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8) жайылымдардың болуы;</w:t>
            </w:r>
          </w:p>
          <w:p>
            <w:pPr>
              <w:spacing w:after="20"/>
              <w:ind w:left="20"/>
              <w:jc w:val="both"/>
            </w:pPr>
            <w:r>
              <w:rPr>
                <w:rFonts w:ascii="Times New Roman"/>
                <w:b w:val="false"/>
                <w:i w:val="false"/>
                <w:color w:val="000000"/>
                <w:sz w:val="20"/>
              </w:rPr>
              <w:t xml:space="preserve">
9)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аналық басының 36 айдан асқан 50 бастан кем емес болуы (егер мал басы ауыл шаруашылығы кооперативінде бекітілген болса 100 бастан кем емес);</w:t>
            </w:r>
          </w:p>
          <w:p>
            <w:pPr>
              <w:spacing w:after="20"/>
              <w:ind w:left="20"/>
              <w:jc w:val="both"/>
            </w:pPr>
            <w:r>
              <w:rPr>
                <w:rFonts w:ascii="Times New Roman"/>
                <w:b w:val="false"/>
                <w:i w:val="false"/>
                <w:color w:val="000000"/>
                <w:sz w:val="20"/>
              </w:rPr>
              <w:t>
3)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4) есептік нөмірдің болуы;</w:t>
            </w:r>
          </w:p>
          <w:p>
            <w:pPr>
              <w:spacing w:after="20"/>
              <w:ind w:left="20"/>
              <w:jc w:val="both"/>
            </w:pPr>
            <w:r>
              <w:rPr>
                <w:rFonts w:ascii="Times New Roman"/>
                <w:b w:val="false"/>
                <w:i w:val="false"/>
                <w:color w:val="000000"/>
                <w:sz w:val="20"/>
              </w:rPr>
              <w:t>
5) ауыл шаруашылығы кооперативі үшін – ауыл шаруашылығы кооперативінің мүшелері бойынша мәліметтердің түйелердің аналық басының иелері туралы мәліметтермен сәйкестігі;</w:t>
            </w:r>
          </w:p>
          <w:p>
            <w:pPr>
              <w:spacing w:after="20"/>
              <w:ind w:left="20"/>
              <w:jc w:val="both"/>
            </w:pPr>
            <w:r>
              <w:rPr>
                <w:rFonts w:ascii="Times New Roman"/>
                <w:b w:val="false"/>
                <w:i w:val="false"/>
                <w:color w:val="000000"/>
                <w:sz w:val="20"/>
              </w:rPr>
              <w:t>
6)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7)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8) жайылымдардың болуы;</w:t>
            </w:r>
          </w:p>
          <w:p>
            <w:pPr>
              <w:spacing w:after="20"/>
              <w:ind w:left="20"/>
              <w:jc w:val="both"/>
            </w:pPr>
            <w:r>
              <w:rPr>
                <w:rFonts w:ascii="Times New Roman"/>
                <w:b w:val="false"/>
                <w:i w:val="false"/>
                <w:color w:val="000000"/>
                <w:sz w:val="20"/>
              </w:rPr>
              <w:t xml:space="preserve">
9)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