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ac8" w14:textId="2a55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Түркістан қалалық мәслихатының 2023 жылғы 19 шілдедегі № 4/24-VIII шешімі. Түркістан облысының Әділет департаментінде 2023 жылғы 21 шілдеде № 6328-13 болып тіркелді. Күші жойылды - Түркістан облысы Түркістан қалалық мәслихатының 2024 жылғы 9 ақпандағы № 13/63-VIII шешімімен</w:t>
      </w:r>
    </w:p>
    <w:p>
      <w:pPr>
        <w:spacing w:after="0"/>
        <w:ind w:left="0"/>
        <w:jc w:val="both"/>
      </w:pPr>
      <w:r>
        <w:rPr>
          <w:rFonts w:ascii="Times New Roman"/>
          <w:b w:val="false"/>
          <w:i w:val="false"/>
          <w:color w:val="ff0000"/>
          <w:sz w:val="28"/>
        </w:rPr>
        <w:t xml:space="preserve">
      Ескерту. Күші жойылды - Түркістан облысы Түркістан қалалық мәслихатының 09.02.2024 № 13/63-VIII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50071 болып тіркелген)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Түркістан қалалық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Түркістан қаласында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2023 жылғы 19 шілдедегі</w:t>
            </w:r>
            <w:r>
              <w:br/>
            </w:r>
            <w:r>
              <w:rPr>
                <w:rFonts w:ascii="Times New Roman"/>
                <w:b w:val="false"/>
                <w:i w:val="false"/>
                <w:color w:val="000000"/>
                <w:sz w:val="20"/>
              </w:rPr>
              <w:t>№ 4/24-VIII шешіміне қосымша</w:t>
            </w:r>
          </w:p>
        </w:tc>
      </w:tr>
    </w:tbl>
    <w:bookmarkStart w:name="z5" w:id="3"/>
    <w:p>
      <w:pPr>
        <w:spacing w:after="0"/>
        <w:ind w:left="0"/>
        <w:jc w:val="left"/>
      </w:pPr>
      <w:r>
        <w:rPr>
          <w:rFonts w:ascii="Times New Roman"/>
          <w:b/>
          <w:i w:val="false"/>
          <w:color w:val="000000"/>
        </w:rPr>
        <w:t xml:space="preserve"> Түркістан қаласында тұрғын үй көмегін көрсетудің мөлшері мен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Түркістан қаласында тұратын, жалғыз тұрғынжайы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7" w:id="5"/>
    <w:p>
      <w:pPr>
        <w:spacing w:after="0"/>
        <w:ind w:left="0"/>
        <w:jc w:val="both"/>
      </w:pPr>
      <w:r>
        <w:rPr>
          <w:rFonts w:ascii="Times New Roman"/>
          <w:b w:val="false"/>
          <w:i w:val="false"/>
          <w:color w:val="000000"/>
          <w:sz w:val="28"/>
        </w:rPr>
        <w:t>
      2. Тұрғын үй көмегін тағайындау "Түркістан қаласы әкімдігінің жұмыспен қамту және әлеуметтiк бағдарламалар бөлiмi" мемлекеттік мекемесімен (бұдан әрі – уәкілетті орган) жүзеге асырылады.</w:t>
      </w:r>
    </w:p>
    <w:bookmarkEnd w:id="5"/>
    <w:bookmarkStart w:name="z8" w:id="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6"/>
    <w:bookmarkStart w:name="z9"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жергiлiктi өкiлдi орган 10 пайыздан асырмай белгiлеген шекті жол берілетін деңгейінің арасындағы айырма ретiнде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10"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8"/>
    <w:bookmarkStart w:name="z11"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2"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0"/>
    <w:bookmarkStart w:name="z13"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1"/>
    <w:bookmarkStart w:name="z14" w:id="12"/>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