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0516" w14:textId="2f20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2023 жылғы 21 қарашадағы № 9/41 шешімі. Түркістан облысының Әділет департаментінде 2023 жылғы 23 қарашада № 6406-13 болып тіркелді. Күші жойылды - Түркістан облысы Бәйдібек аудандық мәслихатының 2024 жылғы 25 шілдедегі № 19/95 шешімімен</w:t>
      </w:r>
    </w:p>
    <w:p>
      <w:pPr>
        <w:spacing w:after="0"/>
        <w:ind w:left="0"/>
        <w:jc w:val="both"/>
      </w:pPr>
      <w:r>
        <w:rPr>
          <w:rFonts w:ascii="Times New Roman"/>
          <w:b w:val="false"/>
          <w:i w:val="false"/>
          <w:color w:val="ff0000"/>
          <w:sz w:val="28"/>
        </w:rPr>
        <w:t xml:space="preserve">
      Ескерту. Күші жойылды - Түркістан облысы Бәйдібек аудандық мәслихатының 25.07.2024 № 19/95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бекiтiлген Тұрғын үй көмегiн көрсету ережесiне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Бәйдібек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Кенехан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2023 жылғы 21 қарашадағы</w:t>
            </w:r>
            <w:r>
              <w:br/>
            </w:r>
            <w:r>
              <w:rPr>
                <w:rFonts w:ascii="Times New Roman"/>
                <w:b w:val="false"/>
                <w:i w:val="false"/>
                <w:color w:val="000000"/>
                <w:sz w:val="20"/>
              </w:rPr>
              <w:t>№ 9/41 шешіміне қосымша</w:t>
            </w:r>
          </w:p>
        </w:tc>
      </w:tr>
    </w:tbl>
    <w:bookmarkStart w:name="z5" w:id="3"/>
    <w:p>
      <w:pPr>
        <w:spacing w:after="0"/>
        <w:ind w:left="0"/>
        <w:jc w:val="left"/>
      </w:pPr>
      <w:r>
        <w:rPr>
          <w:rFonts w:ascii="Times New Roman"/>
          <w:b/>
          <w:i w:val="false"/>
          <w:color w:val="000000"/>
        </w:rPr>
        <w:t xml:space="preserve"> Бәйдібек ауданында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Бәйдібек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"Бәйдібек ауданының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6"/>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