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454c" w14:textId="1ab4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14 қыркүйектегі № 6-42-VIII шешiмi. Түркістан облысының Әділет департаментінде 2023 жылғы 15 қыркүйекте № 6344-13 болып тіркелді. Күші жойылды - Түркістан облысы Мақтаарал аудандық мәслихатының 2024 жылғы 24 сәуірдегі № 15-105-VIII шешiмiмен</w:t>
      </w:r>
    </w:p>
    <w:p>
      <w:pPr>
        <w:spacing w:after="0"/>
        <w:ind w:left="0"/>
        <w:jc w:val="both"/>
      </w:pPr>
      <w:r>
        <w:rPr>
          <w:rFonts w:ascii="Times New Roman"/>
          <w:b w:val="false"/>
          <w:i w:val="false"/>
          <w:color w:val="ff0000"/>
          <w:sz w:val="28"/>
        </w:rPr>
        <w:t xml:space="preserve">
      Ескерту. Күші жойылды - Түркістан облысы Мақтаарал аудандық мәслихатының 24.04.2024 24 № 15-105-VIII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Бюджет кодексінің 56 бабының 1-тармағының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2-3 тармағына, "Ардагерлер туралы" Қазақстан Республикасының Заңына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Мақтаарал аудандық мәслихаты ШЕШІМ ҚАБЫЛДАДЫ:</w:t>
      </w:r>
    </w:p>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1-қосымшасына сәйкес бекітілсін.</w:t>
      </w:r>
    </w:p>
    <w:p>
      <w:pPr>
        <w:spacing w:after="0"/>
        <w:ind w:left="0"/>
        <w:jc w:val="both"/>
      </w:pPr>
      <w:r>
        <w:rPr>
          <w:rFonts w:ascii="Times New Roman"/>
          <w:b w:val="false"/>
          <w:i w:val="false"/>
          <w:color w:val="000000"/>
          <w:sz w:val="28"/>
        </w:rPr>
        <w:t>
      2. Осы шешімнің 2-қосымшасына сәйкес мәслихаттың кейбір шешімдерінің күші жойылды деп танылсын.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Мақтаарал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қыркүйектегі №6-42-VIII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 1-тарау. Жалпы ережелер</w:t>
      </w:r>
    </w:p>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Қағидалары) Қазақстан Республикасының Бюджет кодексінің 56 бабының 1-тармағының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 бабының 2-3 тармағына, "Ардагерлер туралы" Қазақстан Республикасының Заңына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 – қағидалар) және әлеуметтік көмек көрсетудің, оның мөлшерлерін белгілеудің және Мақтаарал ауданының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Мақтаарал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Учаскелік және арнайы комиссиялар өз қызметін облыстардың (республикалық маңызы бар қаланың, астананың)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26 сәуір – радиациялық авариялар мен апаттардың салдарларын жоюға қатысушылар мен осы авариялар мен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 айлық есептік көрсеткіш мөлшерінде;</w:t>
      </w:r>
    </w:p>
    <w:p>
      <w:pPr>
        <w:spacing w:after="0"/>
        <w:ind w:left="0"/>
        <w:jc w:val="both"/>
      </w:pPr>
      <w:r>
        <w:rPr>
          <w:rFonts w:ascii="Times New Roman"/>
          <w:b w:val="false"/>
          <w:i w:val="false"/>
          <w:color w:val="000000"/>
          <w:sz w:val="28"/>
        </w:rPr>
        <w:t>
      3) оқу жиындарына шақырылған және Ауғанстанда ұрыс қимылдары жүріп жатқан кезеңде жіберілген әскери міндеттілеріне –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50 (елу) айлық есептік көрсеткіш мөлшерінде;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15 айлық есептік көрсеткіш мөлшерінде;</w:t>
      </w:r>
    </w:p>
    <w:p>
      <w:pPr>
        <w:spacing w:after="0"/>
        <w:ind w:left="0"/>
        <w:jc w:val="both"/>
      </w:pPr>
      <w:r>
        <w:rPr>
          <w:rFonts w:ascii="Times New Roman"/>
          <w:b w:val="false"/>
          <w:i w:val="false"/>
          <w:color w:val="000000"/>
          <w:sz w:val="28"/>
        </w:rPr>
        <w:t>
      5) 16 желтоқсан - Тәуелсіздік күні:</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Заңында белгіленген тәртіппен ақталған, Қазақстандағы 1986 жылғы 17-18 желтоқсан оқиғаларына қатысқан тұлғаларға – 15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6-тармаққа өзгеріс енгізілді - Түркістан облысы Мақтаарал аудандық мәслихатының 13.02.2024 № 13-83-VIII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80 жастан асқан жалғызілікті қарттарға Мақтаарал ауданының аумағында жол жүрумен байланысты шығындарын өтеу үшін, табысын есепке алусыз, ай сайын 2 айлық есептік көрсеткіш мөлшерінде;</w:t>
      </w:r>
    </w:p>
    <w:p>
      <w:pPr>
        <w:spacing w:after="0"/>
        <w:ind w:left="0"/>
        <w:jc w:val="both"/>
      </w:pPr>
      <w:r>
        <w:rPr>
          <w:rFonts w:ascii="Times New Roman"/>
          <w:b w:val="false"/>
          <w:i w:val="false"/>
          <w:color w:val="000000"/>
          <w:sz w:val="28"/>
        </w:rPr>
        <w:t>
      2) амбулаториялық ем алудағы туберкулез ауруынан азап шегетін тұлғаларға, емдеу мекемесінің ай сайын ұсынатын тізіміне сәйкес, табысын есепке алусыз, ай сайын 10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адамдарды және мүгедектігі бар балаларды абилитациялау мен оңалтудың жеке бағдарламасы бойынша қоларбамен қамтамасыз ету мақсатында мүгедектігі бар адамдарға, табысын есепке алусыз:</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әлеуметтік көмектің шектік мөлшері 40 айлық есептік көрсеткіш мөлшерінде;</w:t>
      </w:r>
    </w:p>
    <w:p>
      <w:pPr>
        <w:spacing w:after="0"/>
        <w:ind w:left="0"/>
        <w:jc w:val="both"/>
      </w:pPr>
      <w:r>
        <w:rPr>
          <w:rFonts w:ascii="Times New Roman"/>
          <w:b w:val="false"/>
          <w:i w:val="false"/>
          <w:color w:val="000000"/>
          <w:sz w:val="28"/>
        </w:rPr>
        <w:t>
      6) зейнеткерлер мен мүгедектігі бар адамдарға санаторлық-курорттық емделуге жолдамалар алу үшін, табысын есепке алусыз, бір рет әлеуметтік көмектің шекті мөлшері 60 айлық есептік көрсеткіш мөлшерінде;</w:t>
      </w:r>
    </w:p>
    <w:p>
      <w:pPr>
        <w:spacing w:after="0"/>
        <w:ind w:left="0"/>
        <w:jc w:val="both"/>
      </w:pPr>
      <w:r>
        <w:rPr>
          <w:rFonts w:ascii="Times New Roman"/>
          <w:b w:val="false"/>
          <w:i w:val="false"/>
          <w:color w:val="000000"/>
          <w:sz w:val="28"/>
        </w:rPr>
        <w:t>
      7) санаторийлік-курорттық ұйымда болу құнын өтеу үшін –бір мезгілде санаторийлік-курорттық емделуге мүгедектігі бар бір және одан да көп баланы алып жүрушіге бір рет, санаторийлік-курорттық емдеу құнын өтеуге қатысты берілетін кепілдік берілген соманың жетпіс пайызы мөлшерінде;</w:t>
      </w:r>
    </w:p>
    <w:p>
      <w:pPr>
        <w:spacing w:after="0"/>
        <w:ind w:left="0"/>
        <w:jc w:val="both"/>
      </w:pPr>
      <w:r>
        <w:rPr>
          <w:rFonts w:ascii="Times New Roman"/>
          <w:b w:val="false"/>
          <w:i w:val="false"/>
          <w:color w:val="000000"/>
          <w:sz w:val="28"/>
        </w:rPr>
        <w:t>
      8)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адамдарына; жүріп-тұруы қиын бірінші және екінші топтардағы мүгедектігі бар адамдарға, мүгедектігі бар балаларға әлеуметтік такси қызметін ұсынуға және инватакси қызметтерін көрсетуге дәрігерлік-консультациялық комиссияның қорытындысы бар мүгедектігі бар адамдарға, мүгедектігі бар балаларға мемлекеттік әлеуметтік тапсырыс шеңберінде инватакси қызметін ұсынуға, табысын есепке алусыз, ай сайын 10 айлық есептік көрсеткіш мөлшерінде;</w:t>
      </w:r>
    </w:p>
    <w:p>
      <w:pPr>
        <w:spacing w:after="0"/>
        <w:ind w:left="0"/>
        <w:jc w:val="both"/>
      </w:pPr>
      <w:r>
        <w:rPr>
          <w:rFonts w:ascii="Times New Roman"/>
          <w:b w:val="false"/>
          <w:i w:val="false"/>
          <w:color w:val="000000"/>
          <w:sz w:val="28"/>
        </w:rPr>
        <w:t>
      9) мерзімді басылымдарға жазылу үшін - Ұлы Отан соғысына қатысушылары мен Ұлы Отан соғысы кезеңінде жаралануы, контузия алуы, мертігуі немесе ауруға шалдығуы салдарынан болған мүгедектігі бар адамдарына, табысын есепке алусыз, бір рет 3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бұрынғы КСР Одағы ордендерімен және медальдарымен наградталған адамдарға, табысын есепке алусыз, бір рет 1 айлық есептік көрсеткіш мөлшерінде;</w:t>
      </w:r>
    </w:p>
    <w:p>
      <w:pPr>
        <w:spacing w:after="0"/>
        <w:ind w:left="0"/>
        <w:jc w:val="both"/>
      </w:pPr>
      <w:r>
        <w:rPr>
          <w:rFonts w:ascii="Times New Roman"/>
          <w:b w:val="false"/>
          <w:i w:val="false"/>
          <w:color w:val="000000"/>
          <w:sz w:val="28"/>
        </w:rPr>
        <w:t>
      10) азаматқа (отбасына) өмірлік қиын жағдай туындаған сәттен бастап өтініш көрсету мерзімі алты айдан кешіктірмей дүлей апаттың немесе өрттің салдарынан оларға не олардың мүлкіне зиян келтіргені бойынша – тұрғын үй (тұрғын үй құрылысы) меншік иелерінің біріне бір рет 100 айлық есептік көрсеткіш мөлшерінде.</w:t>
      </w:r>
    </w:p>
    <w:p>
      <w:pPr>
        <w:spacing w:after="0"/>
        <w:ind w:left="0"/>
        <w:jc w:val="both"/>
      </w:pPr>
      <w:r>
        <w:rPr>
          <w:rFonts w:ascii="Times New Roman"/>
          <w:b w:val="false"/>
          <w:i w:val="false"/>
          <w:color w:val="000000"/>
          <w:sz w:val="28"/>
        </w:rPr>
        <w:t>
      11) бас бостандығынан айыру орындарынан босатылған адамдарға – бір рет 10 (он) айлық есептік көрсеткіш мөлшерінде;</w:t>
      </w:r>
    </w:p>
    <w:p>
      <w:pPr>
        <w:spacing w:after="0"/>
        <w:ind w:left="0"/>
        <w:jc w:val="both"/>
      </w:pPr>
      <w:r>
        <w:rPr>
          <w:rFonts w:ascii="Times New Roman"/>
          <w:b w:val="false"/>
          <w:i w:val="false"/>
          <w:color w:val="000000"/>
          <w:sz w:val="28"/>
        </w:rPr>
        <w:t>
      12) пробация қызметінің есебінде тұрған адамдарға – бір рет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7-тармаққа өзгеріс енгізілді - Түркістан облысы Мақтаарал аудандық мәслихатының 13.02.2024 № 13-83-VIII (алғашқы ресми жарияланғанкүнінен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p>
      <w:pPr>
        <w:spacing w:after="0"/>
        <w:ind w:left="0"/>
        <w:jc w:val="both"/>
      </w:pPr>
      <w:r>
        <w:rPr>
          <w:rFonts w:ascii="Times New Roman"/>
          <w:b w:val="false"/>
          <w:i w:val="false"/>
          <w:color w:val="000000"/>
          <w:sz w:val="28"/>
        </w:rPr>
        <w:t>
      9. Мұқтаж азаматтардың жекелеген санаттарына берілетін әлеуметтік көмекті алу үшін өтініш беруші өзінің немесе отбасының атынан Мақтаарал ауданының жұмыспен қамту және әлеуметтік бағдарламалар бөліміне немесе кент, ауыл, ауылдық округ әкіміне Үлгілік қағидалардағы 1-қосымшаға сәйкес нысан бойынша өтініш береді,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10.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11.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p>
      <w:pPr>
        <w:spacing w:after="0"/>
        <w:ind w:left="0"/>
        <w:jc w:val="both"/>
      </w:pPr>
      <w:r>
        <w:rPr>
          <w:rFonts w:ascii="Times New Roman"/>
          <w:b w:val="false"/>
          <w:i w:val="false"/>
          <w:color w:val="000000"/>
          <w:sz w:val="28"/>
        </w:rPr>
        <w:t>
      12. Әлеуметтік көмек көрсету үшін құжаттар жетіспеген жағдайда Мақтаарал ауданының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13. Қажетті құжаттардың бүлінуіне, жоғалуына байланысты өтініш берушінің оларды ұсынуға мүмкіндігі болмаған жағдайда Мақтаарал ауданының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p>
      <w:pPr>
        <w:spacing w:after="0"/>
        <w:ind w:left="0"/>
        <w:jc w:val="both"/>
      </w:pPr>
      <w:r>
        <w:rPr>
          <w:rFonts w:ascii="Times New Roman"/>
          <w:b w:val="false"/>
          <w:i w:val="false"/>
          <w:color w:val="000000"/>
          <w:sz w:val="28"/>
        </w:rPr>
        <w:t>
      14. Мақтаарал ауданының жұмыспен қамту және әлеуметтік бағдарламалар бөлімі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15.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p>
      <w:pPr>
        <w:spacing w:after="0"/>
        <w:ind w:left="0"/>
        <w:jc w:val="both"/>
      </w:pPr>
      <w:r>
        <w:rPr>
          <w:rFonts w:ascii="Times New Roman"/>
          <w:b w:val="false"/>
          <w:i w:val="false"/>
          <w:color w:val="000000"/>
          <w:sz w:val="28"/>
        </w:rPr>
        <w:t>
      16. Өтініш берушінің әлеуметтік көмек алуға қажетті құжаттары тіркелген күннен бастап 8 (сегіз) жұмыс күні ішінде Мақтаарал ауданының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Қағидалардың 12 және 13-тармақтарында көрсетілген жағдайларда әлеуметтік көмек көрсету жөніндегі Мақтаарал ауданының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17. Мақтаарал ауданының жұмыспен қамту және әлеуметтік бағдарламалар бөлімі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18.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19. Әлеуметтік көмек көрсетуге жұмсалатын шығыстарды қаржыландыру Мақтаарал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20.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21.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22. Әлеуметтік көмек көрсетуді мониторингтеу мен есепке алуды Мақтаарал ауданының жұмыспен қамту және әлеуметтік бағдарламалар бөлімі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қыркүйектегі №6-42-VIII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p>
      <w:pPr>
        <w:spacing w:after="0"/>
        <w:ind w:left="0"/>
        <w:jc w:val="both"/>
      </w:pPr>
      <w:r>
        <w:rPr>
          <w:rFonts w:ascii="Times New Roman"/>
          <w:b w:val="false"/>
          <w:i w:val="false"/>
          <w:color w:val="000000"/>
          <w:sz w:val="28"/>
        </w:rPr>
        <w:t>
      1. Мақтаарал аудандық мәслихатының 2021 жылғы 2 сәуірдегі № 4-27-VII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 (Нормативтік құқықтық актілерді мемлекеттік тіркеу тізілімінде №6171 тіркелген).</w:t>
      </w:r>
    </w:p>
    <w:p>
      <w:pPr>
        <w:spacing w:after="0"/>
        <w:ind w:left="0"/>
        <w:jc w:val="both"/>
      </w:pPr>
      <w:r>
        <w:rPr>
          <w:rFonts w:ascii="Times New Roman"/>
          <w:b w:val="false"/>
          <w:i w:val="false"/>
          <w:color w:val="000000"/>
          <w:sz w:val="28"/>
        </w:rPr>
        <w:t>
      2. Мақтаарал аудандық мәслихатының 2022 жылғы 3 маусымдағы №21-130-VII "Мақтаарал ауданы мәслихатының 2021 жылғы 2 сәуірдегі № 4-27-VII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 шешiмi (Нормативтік құқықтық актілерді мемлекеттік тіркеу тізілімінде №28441 тіркелген).</w:t>
      </w:r>
    </w:p>
    <w:p>
      <w:pPr>
        <w:spacing w:after="0"/>
        <w:ind w:left="0"/>
        <w:jc w:val="both"/>
      </w:pPr>
      <w:r>
        <w:rPr>
          <w:rFonts w:ascii="Times New Roman"/>
          <w:b w:val="false"/>
          <w:i w:val="false"/>
          <w:color w:val="000000"/>
          <w:sz w:val="28"/>
        </w:rPr>
        <w:t>
      3. Мақтаарал аудандық мәслихатының 2022 жылғы 28 қарашадағы №26-178-VII "Мақтаарал аудандық мәслихатының 2021 жылғы 2 сәуірдегі № 4-27-VII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шешiмi (Нормативтік құқықтық актілерді мемлекеттік тіркеу тізілімінде №31008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