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19f4" w14:textId="b2b1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"Сайрам ауданы бойынша тұрғын үй көмегін көрсетудің мөлшері мен тәртібін айқындау туралы" 2021 жылғы 4 мамырдағы № 3-20/VII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2023 жылғы 20 сәуірдегі № 25-149/VII шешiмi. Түркістан облысының Әдiлет департаментiнде 2023 жылғы 20 сәуірде № 6256-13 болып тiркелдi. Күші жойылды - Түркістан облысы Сайрам аудандық мәслихатының 2024 жылғы 5 сәуірдегі № 15-115/VIII шешiмiмен</w:t>
      </w:r>
    </w:p>
    <w:p>
      <w:pPr>
        <w:spacing w:after="0"/>
        <w:ind w:left="0"/>
        <w:jc w:val="both"/>
      </w:pPr>
      <w:r>
        <w:rPr>
          <w:rFonts w:ascii="Times New Roman"/>
          <w:b w:val="false"/>
          <w:i w:val="false"/>
          <w:color w:val="ff0000"/>
          <w:sz w:val="28"/>
        </w:rPr>
        <w:t xml:space="preserve">
      Ескерту. Күші жойылды - Түркістан облысы Сайрам аудандық мәслихатының 05.04.2024 № 15-115/VIII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Сайрам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"Сайрам ауданы бойынша тұрғын үй көмегін көрсетудің мөлшері мен тәртібін айқындау туралы" 2021 жылғы 4 мамырдағы № 3-20/VІІ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6213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"Сайрам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Осы шешімнің қосымшасына сәйкес Сайрам ауданында тұрғын үй көмегін көрсетудің мөлшері мен тәртібі айқындалсын.";</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ауданының мәслихатының</w:t>
            </w:r>
            <w:r>
              <w:br/>
            </w:r>
            <w:r>
              <w:rPr>
                <w:rFonts w:ascii="Times New Roman"/>
                <w:b w:val="false"/>
                <w:i w:val="false"/>
                <w:color w:val="000000"/>
                <w:sz w:val="20"/>
              </w:rPr>
              <w:t>2023 жылғы 20 сәуірдегі</w:t>
            </w:r>
            <w:r>
              <w:br/>
            </w:r>
            <w:r>
              <w:rPr>
                <w:rFonts w:ascii="Times New Roman"/>
                <w:b w:val="false"/>
                <w:i w:val="false"/>
                <w:color w:val="000000"/>
                <w:sz w:val="20"/>
              </w:rPr>
              <w:t>№ 25-149/VII шешіміне қосымша</w:t>
            </w:r>
          </w:p>
        </w:tc>
      </w:tr>
    </w:tbl>
    <w:p>
      <w:pPr>
        <w:spacing w:after="0"/>
        <w:ind w:left="0"/>
        <w:jc w:val="left"/>
      </w:pPr>
      <w:r>
        <w:rPr>
          <w:rFonts w:ascii="Times New Roman"/>
          <w:b/>
          <w:i w:val="false"/>
          <w:color w:val="000000"/>
        </w:rPr>
        <w:t xml:space="preserve"> Сайрам ауданында тұрғын үй көмегін көрсетудің мөлшері мен тәртібі</w:t>
      </w:r>
    </w:p>
    <w:p>
      <w:pPr>
        <w:spacing w:after="0"/>
        <w:ind w:left="0"/>
        <w:jc w:val="both"/>
      </w:pPr>
      <w:r>
        <w:rPr>
          <w:rFonts w:ascii="Times New Roman"/>
          <w:b w:val="false"/>
          <w:i w:val="false"/>
          <w:color w:val="000000"/>
          <w:sz w:val="28"/>
        </w:rPr>
        <w:t>
      1. Тұрғын үй көмегі жергілікті бюджет қаражаты есебінен Сайрам ауданының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2. Тұрғын үй көмегін тағайындау Сайрам ауданы әкімдігінің "Сайрам аудандық жұмыспен қамту және әлеуметтік бағдарламалар бөлімі" мемлекеттік мекемесімен (бұдан әрі – уәкілетті орган) жүзеге асырылады.</w:t>
      </w:r>
    </w:p>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жергілікті өкілді органдар белгiлеген шекті жол берілетін деңгейінің арасындағы айырма ретiнде айқындалады.</w:t>
      </w:r>
    </w:p>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p>
      <w:pPr>
        <w:spacing w:after="0"/>
        <w:ind w:left="0"/>
        <w:jc w:val="both"/>
      </w:pPr>
      <w:r>
        <w:rPr>
          <w:rFonts w:ascii="Times New Roman"/>
          <w:b w:val="false"/>
          <w:i w:val="false"/>
          <w:color w:val="000000"/>
          <w:sz w:val="28"/>
        </w:rPr>
        <w:t>
      Электрқуаты,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алдынғы тоқсанға нақты шығындары бойынша есептеуге алынады.</w:t>
      </w:r>
    </w:p>
    <w:p>
      <w:pPr>
        <w:spacing w:after="0"/>
        <w:ind w:left="0"/>
        <w:jc w:val="both"/>
      </w:pPr>
      <w:r>
        <w:rPr>
          <w:rFonts w:ascii="Times New Roman"/>
          <w:b w:val="false"/>
          <w:i w:val="false"/>
          <w:color w:val="000000"/>
          <w:sz w:val="28"/>
        </w:rPr>
        <w:t>
      Қызмет көрсетушілердің шоттарын ұсынуы бойынша (түбіртектер, жапсырма, есеп-фактурасы) қатты отынды пайдалану нақты шығындарына, бір айға есеп бойынша, бір тұрғын үйге 1000 килограммнан аспайтын тәртібін ала отырып, әлеуметтік норма шығыны 1 шаршы метрге 1 килограмм қатты отын (көмір) болып белгіленеді.</w:t>
      </w:r>
    </w:p>
    <w:p>
      <w:pPr>
        <w:spacing w:after="0"/>
        <w:ind w:left="0"/>
        <w:jc w:val="both"/>
      </w:pPr>
      <w:r>
        <w:rPr>
          <w:rFonts w:ascii="Times New Roman"/>
          <w:b w:val="false"/>
          <w:i w:val="false"/>
          <w:color w:val="000000"/>
          <w:sz w:val="28"/>
        </w:rPr>
        <w:t>
      Қызмет көрсетушілердің шоттарын ұсынуы бойынша (түбіртектер, анықтамалар) нақты шығындарына бір отбасыға (отбасы 4 адам және одан көп) газ баллонды пайдалану бір айға 20 килограмм оның ішінде бір адамға баллон газын тұтыну 5 килограммнан артық емес, орталықтандырылған ыстық судың бар немесе жоқ болуына қарамастан белгіленеді.</w:t>
      </w:r>
    </w:p>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жүгінеді.</w:t>
      </w:r>
    </w:p>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