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c8d3" w14:textId="ff3c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16 мамырдағы № 16 шешiмi. Түркістан облысының Әдiлет департаментiнде 2023 жылғы 18 мамырда № 6281-13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Созақ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мамырдағы</w:t>
            </w:r>
            <w:r>
              <w:br/>
            </w:r>
            <w:r>
              <w:rPr>
                <w:rFonts w:ascii="Times New Roman"/>
                <w:b w:val="false"/>
                <w:i w:val="false"/>
                <w:color w:val="000000"/>
                <w:sz w:val="20"/>
              </w:rPr>
              <w:t>№ 16 шешіміне қосымша</w:t>
            </w:r>
          </w:p>
        </w:tc>
      </w:tr>
    </w:tbl>
    <w:bookmarkStart w:name="z5" w:id="3"/>
    <w:p>
      <w:pPr>
        <w:spacing w:after="0"/>
        <w:ind w:left="0"/>
        <w:jc w:val="left"/>
      </w:pPr>
      <w:r>
        <w:rPr>
          <w:rFonts w:ascii="Times New Roman"/>
          <w:b/>
          <w:i w:val="false"/>
          <w:color w:val="000000"/>
        </w:rPr>
        <w:t xml:space="preserve"> Созақ ауданында мүгедектігі бар балалар қатарындағы кемтар балаларды жеке оқыту жоспары бойынша үйде оқытуға жұмсалған шығындарын өндіріп алу тәртібі мен мөлшері</w:t>
      </w:r>
    </w:p>
    <w:bookmarkEnd w:id="3"/>
    <w:bookmarkStart w:name="z6" w:id="4"/>
    <w:p>
      <w:pPr>
        <w:spacing w:after="0"/>
        <w:ind w:left="0"/>
        <w:jc w:val="both"/>
      </w:pPr>
      <w:r>
        <w:rPr>
          <w:rFonts w:ascii="Times New Roman"/>
          <w:b w:val="false"/>
          <w:i w:val="false"/>
          <w:color w:val="000000"/>
          <w:sz w:val="28"/>
        </w:rPr>
        <w:t xml:space="preserve">
      1. Осы Созақ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әрі-оқытуға жұмсалған шығындарды өтеу) мүгедектігі бар баланың үйде оқу фактісін растайтын оқу орнының анықтамасы негізінде "Созақ ауданы әкімдігінің жұмыспен қамту және әлеуметтік бағдарламалар бөлімі" мемлекеттік мекемесімен жүргізеді.</w:t>
      </w:r>
    </w:p>
    <w:bookmarkEnd w:id="5"/>
    <w:bookmarkStart w:name="z8"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xml:space="preserve">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 </w:t>
      </w:r>
    </w:p>
    <w:bookmarkEnd w:id="7"/>
    <w:bookmarkStart w:name="z10"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Созақ ауданы аумағынан тысқары жерлерге тұрақты тұруға көшіп кеткенде), төлем тиісті жағдайлар туындағаннан кейінгі айдан бастап тоқтатылады.</w:t>
      </w:r>
    </w:p>
    <w:bookmarkEnd w:id="8"/>
    <w:bookmarkStart w:name="z11" w:id="9"/>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портал) арқылы уәкілетті органға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2" w:id="10"/>
    <w:p>
      <w:pPr>
        <w:spacing w:after="0"/>
        <w:ind w:left="0"/>
        <w:jc w:val="both"/>
      </w:pPr>
      <w:r>
        <w:rPr>
          <w:rFonts w:ascii="Times New Roman"/>
          <w:b w:val="false"/>
          <w:i w:val="false"/>
          <w:color w:val="000000"/>
          <w:sz w:val="28"/>
        </w:rPr>
        <w:t>
      7. Оқытуға жұмсалған шығындарын өндіріп алу мөлшері әрбір мүгедектігі бар балаға ай сайын 2 (екі) айлық есептік көрсеткішке тең.</w:t>
      </w:r>
    </w:p>
    <w:bookmarkEnd w:id="10"/>
    <w:bookmarkStart w:name="z13" w:id="11"/>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