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567e9" w14:textId="b656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2020 жылғы 2 қыркүйектегі № 350 "Созақ ауданы бойынша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2023 жылғы 16 мамырдағы № 17 шешiмi. Түркістан облысының Әдiлет департаментiнде 2023 жылғы 19 мамырда № 6286-13 болып тiркелдi. Күші жойылды - Түркістан облысы Созақ аудандық мәслихатының 2024 жылғы 19 сәуірдегі № 109 шешімімен</w:t>
      </w:r>
    </w:p>
    <w:p>
      <w:pPr>
        <w:spacing w:after="0"/>
        <w:ind w:left="0"/>
        <w:jc w:val="both"/>
      </w:pPr>
      <w:r>
        <w:rPr>
          <w:rFonts w:ascii="Times New Roman"/>
          <w:b w:val="false"/>
          <w:i w:val="false"/>
          <w:color w:val="ff0000"/>
          <w:sz w:val="28"/>
        </w:rPr>
        <w:t xml:space="preserve">
      Ескерту. Күші жойылды - Түркістан облысы Созақ аудандық мәслихатының 19.04.2024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Созақ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"Созақ ауданы бойынша тұрғын үй көмегін көрсетудің мөлшері мен тәртібін айқындау туралы" 2020 жылғы 2 қыркүйектегі № 350 </w:t>
      </w:r>
      <w:r>
        <w:rPr>
          <w:rFonts w:ascii="Times New Roman"/>
          <w:b w:val="false"/>
          <w:i w:val="false"/>
          <w:color w:val="000000"/>
          <w:sz w:val="28"/>
        </w:rPr>
        <w:t>шешіміне</w:t>
      </w:r>
      <w:r>
        <w:rPr>
          <w:rFonts w:ascii="Times New Roman"/>
          <w:b w:val="false"/>
          <w:i w:val="false"/>
          <w:color w:val="000000"/>
          <w:sz w:val="28"/>
        </w:rPr>
        <w:t xml:space="preserve"> келесідей (нормативтік құқықтық актілерді мемлекеттік тіркеу тізілімінде № 5781 болып тіркелген) өзгеріс енгізілсін:</w:t>
      </w:r>
    </w:p>
    <w:bookmarkEnd w:id="1"/>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Жәмиев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2023 жылғы 16 мамырдағы</w:t>
            </w:r>
            <w:r>
              <w:br/>
            </w:r>
            <w:r>
              <w:rPr>
                <w:rFonts w:ascii="Times New Roman"/>
                <w:b w:val="false"/>
                <w:i w:val="false"/>
                <w:color w:val="000000"/>
                <w:sz w:val="20"/>
              </w:rPr>
              <w:t>№ 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2020 жылғы</w:t>
            </w:r>
            <w:r>
              <w:br/>
            </w:r>
            <w:r>
              <w:rPr>
                <w:rFonts w:ascii="Times New Roman"/>
                <w:b w:val="false"/>
                <w:i w:val="false"/>
                <w:color w:val="000000"/>
                <w:sz w:val="20"/>
              </w:rPr>
              <w:t>2 қыркүйектегі № 350</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Созақ ауданы бойынша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Созақ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Тұрғын үй көмегін тағайындау кезінде бір адамға пайдалы алаңы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7" w:id="5"/>
    <w:p>
      <w:pPr>
        <w:spacing w:after="0"/>
        <w:ind w:left="0"/>
        <w:jc w:val="both"/>
      </w:pPr>
      <w:r>
        <w:rPr>
          <w:rFonts w:ascii="Times New Roman"/>
          <w:b w:val="false"/>
          <w:i w:val="false"/>
          <w:color w:val="000000"/>
          <w:sz w:val="28"/>
        </w:rPr>
        <w:t>
      2. Тұрғын үй көмегін тағайындау "Созақ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w:t>
      </w:r>
      <w:r>
        <w:rPr>
          <w:rFonts w:ascii="Times New Roman"/>
          <w:b w:val="false"/>
          <w:i w:val="false"/>
          <w:color w:val="000000"/>
          <w:sz w:val="28"/>
        </w:rPr>
        <w:t>тәртіппен</w:t>
      </w:r>
      <w:r>
        <w:rPr>
          <w:rFonts w:ascii="Times New Roman"/>
          <w:b w:val="false"/>
          <w:i w:val="false"/>
          <w:color w:val="000000"/>
          <w:sz w:val="28"/>
        </w:rPr>
        <w:t xml:space="preserve"> есептейді.</w:t>
      </w:r>
    </w:p>
    <w:bookmarkEnd w:id="6"/>
    <w:bookmarkStart w:name="z9" w:id="7"/>
    <w:p>
      <w:pPr>
        <w:spacing w:after="0"/>
        <w:ind w:left="0"/>
        <w:jc w:val="both"/>
      </w:pPr>
      <w:r>
        <w:rPr>
          <w:rFonts w:ascii="Times New Roman"/>
          <w:b w:val="false"/>
          <w:i w:val="false"/>
          <w:color w:val="000000"/>
          <w:sz w:val="28"/>
        </w:rPr>
        <w:t xml:space="preserve">
      4.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7"/>
    <w:bookmarkStart w:name="z10" w:id="8"/>
    <w:p>
      <w:pPr>
        <w:spacing w:after="0"/>
        <w:ind w:left="0"/>
        <w:jc w:val="both"/>
      </w:pPr>
      <w:r>
        <w:rPr>
          <w:rFonts w:ascii="Times New Roman"/>
          <w:b w:val="false"/>
          <w:i w:val="false"/>
          <w:color w:val="000000"/>
          <w:sz w:val="28"/>
        </w:rPr>
        <w:t xml:space="preserve">
      5.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1" w:id="9"/>
    <w:p>
      <w:pPr>
        <w:spacing w:after="0"/>
        <w:ind w:left="0"/>
        <w:jc w:val="both"/>
      </w:pPr>
      <w:r>
        <w:rPr>
          <w:rFonts w:ascii="Times New Roman"/>
          <w:b w:val="false"/>
          <w:i w:val="false"/>
          <w:color w:val="000000"/>
          <w:sz w:val="28"/>
        </w:rPr>
        <w:t>
      6.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9"/>
    <w:bookmarkStart w:name="z12" w:id="10"/>
    <w:p>
      <w:pPr>
        <w:spacing w:after="0"/>
        <w:ind w:left="0"/>
        <w:jc w:val="both"/>
      </w:pPr>
      <w:r>
        <w:rPr>
          <w:rFonts w:ascii="Times New Roman"/>
          <w:b w:val="false"/>
          <w:i w:val="false"/>
          <w:color w:val="000000"/>
          <w:sz w:val="28"/>
        </w:rPr>
        <w:t>
      7.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0"/>
    <w:bookmarkStart w:name="z13" w:id="11"/>
    <w:p>
      <w:pPr>
        <w:spacing w:after="0"/>
        <w:ind w:left="0"/>
        <w:jc w:val="both"/>
      </w:pPr>
      <w:r>
        <w:rPr>
          <w:rFonts w:ascii="Times New Roman"/>
          <w:b w:val="false"/>
          <w:i w:val="false"/>
          <w:color w:val="000000"/>
          <w:sz w:val="28"/>
        </w:rPr>
        <w:t>
      8. Аз қамтылған отбасыларға (азаматтарға) тұрғын үй көмегін төлеуді уәкілетті орган есептелген сомаларды тұрғын үй көмегін алушылардың жеке шоттарына шешім қабылданғаннан кейінгі айда екінші деңгейдегі банктер арқылы аудару жолымен жүзеге асырады.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