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afe9" w14:textId="fbfa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Өскемен қаласының кейбір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2023 жылғы 31 мамырдағы № 117 бірлескен қаулысы және Шығыс Қазақстан облыстық мәслихатының 2023 жылғы 31 мамырдағы № 3/31-VIII шешімі. Шығыс Қазақстан облысының Әділет департаментінде 2023 жылғы 7 маусымда № 8861-16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сәйкес, Республикалық ономастика комиссиясының 2022 жылғы 6 желтоқсандағы қорытындысы негізінде, Шығыс Қазақстан облысының әкімдігі ҚАУЛЫ ЕТЕДІ және Шығыс Қазақстан облыстық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Өскемен қаласының мынадай құрамдас бөліктері: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көшесінен Қабанбай батыр көшесіне дейін орналасқан жағалау бойындағы атауы жоқ көше Желтоқсан көшесі;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Радужный кентіндегі: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 – Ертіс көшесі;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 – Саяхат көшесі;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көше – Самұрық көшесі;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Ахмер ауылының маңындағы: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 – Бурабай көшесі;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 – Үшқоңыр көшесі деп аталсын.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бірлескен қаулы мен шешім оның алғашқы ресми жарияланған күнінен кейін күнтізбелік он күн өткен соң қолданысқа енгізіледі.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