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afe9" w14:textId="fbfa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Өскемен қаласының кейбір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2023 жылғы 31 мамырдағы № 117 бірлескен қаулысы және Шығыс Қазақстан облыстық мәслихатының 2023 жылғы 31 мамырдағы № 3/31-VIII шешімі. Шығыс Қазақстан облысының Әділет департаментінде 2023 жылғы 7 маусымда № 8861-16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сәйкес, Республикалық ономастика комиссиясының 2022 жылғы 6 желтоқсандағы қорытындысы негізінде, Шығыс Қазақстан облысының әкімдігі ҚАУЛЫ ЕТЕДІ және Шығыс Қазақстан облыстық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Өскемен қаласының мынадай құрамдас бөліктері: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көшесінен Қабанбай батыр көшесіне дейін орналасқан жағалау бойындағы атауы жоқ көше Желтоқсан көшесі;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Радужный кентіндегі: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 – Ертіс көшесі;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 – Саяхат көшесі;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 – Самұрық көшесі;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Ахмер ауылының маңындағы: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 – Бурабай көшесі;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 – Үшқоңыр көшесі деп аталсын.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бірлескен қаулы мен шешім оның алғашқы ресми жарияланған күнінен кейін күнтізбелік он күн өткен соң қолданысқа енгізіледі.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