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d54a" w14:textId="09ad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26 қазандағы № 11/114-VІІ "Катонқарағай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26 маусымдағы № 5/54-VIII шешімі. Шығыс Қазақстан облысының Әділет департаментінде 2023 жылғы 29 маусымда № 8878-16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2021 жылғы 26 қазандағы №11/114-VІІ "Катонқарағай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туралы" (нормативтік құқықтық актілерді мемлекеттік тіркеу Тізілімінде № 25115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Мүгедектігі бар балалар қатарындағы кемтар балаларды үйде оқытуға жұмсаған шығындарын өндіріп алу үшін қажетті құжаттар шығындарды өтеу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ұсынылады.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 беруші портал арқылы мүгедектігі бар балаларды үйде оқытуға жұмсалған шығындарды өтеу жөніндегі төлемді тағайындауға өтініш берген кезде ұсынылған мәліметтерді растау және шығындарды өтеу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 нысанында көзделген қажетті мәліметтерді алу үшін мемлекеттік органдардың және (немесе) ұйымдардың ақпараттық жүйелеріне сұрау салуды өтініш берушінің өзі жүзеге асырады.".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Катонқарағай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