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8c86" w14:textId="0f88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18 наурыздағы № 30-4 "Қаратөбе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 маусымдағы № 5-11 шешімі. Батыс Қазақстан облысының Әділет департаментінде 2023 жылғы 8 маусымда № болып тіркелді</w:t>
      </w:r>
    </w:p>
    <w:p>
      <w:pPr>
        <w:spacing w:after="0"/>
        <w:ind w:left="0"/>
        <w:jc w:val="both"/>
      </w:pPr>
      <w:bookmarkStart w:name="z3" w:id="0"/>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ауданында мүгедектігі бар балалар қатарындағы кемтар балаларды жеке оқыту жоспары боынша үйде оқытуға жұмсаған шығындарын өндіріп алу тәртібі мен мөлшерін айқындау туралы" 2015 жылғы 18 наурыздағы № 30-4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3872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кіріспесіне</w:t>
      </w:r>
      <w:r>
        <w:rPr>
          <w:rFonts w:ascii="Times New Roman"/>
          <w:b w:val="false"/>
          <w:i w:val="false"/>
          <w:color w:val="000000"/>
          <w:sz w:val="28"/>
        </w:rPr>
        <w:t xml:space="preserve"> өзгеріс енгізілді,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18 наурыздағы № 30-4 шешіміне </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8"/>
    <w:bookmarkStart w:name="z16" w:id="9"/>
    <w:p>
      <w:pPr>
        <w:spacing w:after="0"/>
        <w:ind w:left="0"/>
        <w:jc w:val="both"/>
      </w:pPr>
      <w:r>
        <w:rPr>
          <w:rFonts w:ascii="Times New Roman"/>
          <w:b w:val="false"/>
          <w:i w:val="false"/>
          <w:color w:val="000000"/>
          <w:sz w:val="28"/>
        </w:rPr>
        <w:t xml:space="preserve">
      1. Осы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7" w:id="10"/>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"Қаратөбе ауданының жұмыспен қамту және әлеуметтік бағдарламалар бөлімі" мемлекеттік мекемесі жүргізеді.</w:t>
      </w:r>
    </w:p>
    <w:bookmarkEnd w:id="10"/>
    <w:bookmarkStart w:name="z18"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0"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1"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кұжаттың орнына қандас куәлігін ұсынады.</w:t>
      </w:r>
    </w:p>
    <w:bookmarkEnd w:id="14"/>
    <w:bookmarkStart w:name="z22" w:id="15"/>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