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ad59" w14:textId="9c8a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Батыс Қазақстан облысы Қаратөбе ауданы әкімдігінің 2023 жылғы 15 тамыздағы № 129 қаулысы. Батыс Қазақстан облысының Әділет департаментінде 2023 жылғы 17 тамызда № 7230-07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Қаратөбе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Қаратөбе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ауданы әкімдігінің</w:t>
            </w:r>
            <w:r>
              <w:br/>
            </w:r>
            <w:r>
              <w:rPr>
                <w:rFonts w:ascii="Times New Roman"/>
                <w:b w:val="false"/>
                <w:i w:val="false"/>
                <w:color w:val="000000"/>
                <w:sz w:val="20"/>
              </w:rPr>
              <w:t>2023 жылғы "15" тамыздағы</w:t>
            </w:r>
            <w:r>
              <w:br/>
            </w:r>
            <w:r>
              <w:rPr>
                <w:rFonts w:ascii="Times New Roman"/>
                <w:b w:val="false"/>
                <w:i w:val="false"/>
                <w:color w:val="000000"/>
                <w:sz w:val="20"/>
              </w:rPr>
              <w:t>№ 129 қаулысына қосымша</w:t>
            </w:r>
          </w:p>
        </w:tc>
      </w:tr>
    </w:tbl>
    <w:bookmarkStart w:name="z10" w:id="4"/>
    <w:p>
      <w:pPr>
        <w:spacing w:after="0"/>
        <w:ind w:left="0"/>
        <w:jc w:val="left"/>
      </w:pPr>
      <w:r>
        <w:rPr>
          <w:rFonts w:ascii="Times New Roman"/>
          <w:b/>
          <w:i w:val="false"/>
          <w:color w:val="000000"/>
        </w:rPr>
        <w:t xml:space="preserve"> Қаратөбе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Батыс Қазақстан облысы Қаратөбе ауданы әкімдігінің 04.11.2024 </w:t>
      </w:r>
      <w:r>
        <w:rPr>
          <w:rFonts w:ascii="Times New Roman"/>
          <w:b w:val="false"/>
          <w:i w:val="false"/>
          <w:color w:val="ff0000"/>
          <w:sz w:val="28"/>
        </w:rPr>
        <w:t>№ 205</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Қаратөбе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Қаратөбе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3"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4" w:id="18"/>
    <w:p>
      <w:pPr>
        <w:spacing w:after="0"/>
        <w:ind w:left="0"/>
        <w:jc w:val="both"/>
      </w:pPr>
      <w:r>
        <w:rPr>
          <w:rFonts w:ascii="Times New Roman"/>
          <w:b w:val="false"/>
          <w:i w:val="false"/>
          <w:color w:val="000000"/>
          <w:sz w:val="28"/>
        </w:rPr>
        <w:t>
      3. "Қаратөбе аудандық тұрғын үй – коммуналдық шаруашылығы, жолаушы көлігі және автомобиль жолдары бөлімі" мемлекеттік мекемесі (бұдан әрі - Бөлім) Қаратөбе ауданының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5" w:id="19"/>
    <w:p>
      <w:pPr>
        <w:spacing w:after="0"/>
        <w:ind w:left="0"/>
        <w:jc w:val="both"/>
      </w:pPr>
      <w:r>
        <w:rPr>
          <w:rFonts w:ascii="Times New Roman"/>
          <w:b w:val="false"/>
          <w:i w:val="false"/>
          <w:color w:val="000000"/>
          <w:sz w:val="28"/>
        </w:rPr>
        <w:t>
      4. "Қаратөбе аудандық сәулет, қала құрылысы және құрылыс бөлімі" мемлекеттік мекемесі Қағидалардың 3-тармағында көрсетілген көппәтерлі тұрғын үйлердің тізбесін айқындағаннан кейін Қаратөбе ауданының елді мекендерінің бірыңғай сәулеттік келбетін әзірлеуді және бекітуді қамтамасыз етеді.</w:t>
      </w:r>
    </w:p>
    <w:bookmarkEnd w:id="19"/>
    <w:bookmarkStart w:name="z26" w:id="20"/>
    <w:p>
      <w:pPr>
        <w:spacing w:after="0"/>
        <w:ind w:left="0"/>
        <w:jc w:val="both"/>
      </w:pPr>
      <w:r>
        <w:rPr>
          <w:rFonts w:ascii="Times New Roman"/>
          <w:b w:val="false"/>
          <w:i w:val="false"/>
          <w:color w:val="000000"/>
          <w:sz w:val="28"/>
        </w:rPr>
        <w:t>
      5. Қаратөбе ауданының әкімдігі мынадай іс-шараларды ұйымдастырады:</w:t>
      </w:r>
    </w:p>
    <w:bookmarkEnd w:id="20"/>
    <w:bookmarkStart w:name="z27"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bookmarkEnd w:id="21"/>
    <w:bookmarkStart w:name="z28"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29"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0" w:id="24"/>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4"/>
    <w:p>
      <w:pPr>
        <w:spacing w:after="0"/>
        <w:ind w:left="0"/>
        <w:jc w:val="both"/>
      </w:pPr>
      <w:r>
        <w:rPr>
          <w:rFonts w:ascii="Times New Roman"/>
          <w:b w:val="false"/>
          <w:i w:val="false"/>
          <w:color w:val="000000"/>
          <w:sz w:val="28"/>
        </w:rPr>
        <w:t xml:space="preserve">
      Шешім дауыс беруге тікелей қатысқан пәтерлер, тұрғын емес үй-жайлар меншік иелерінің жалпы санының көпшілігі келіскен кезде қабылданады, бұған Заңның 42-1 бабы 2-тармағының </w:t>
      </w:r>
      <w:r>
        <w:rPr>
          <w:rFonts w:ascii="Times New Roman"/>
          <w:b w:val="false"/>
          <w:i w:val="false"/>
          <w:color w:val="000000"/>
          <w:sz w:val="28"/>
        </w:rPr>
        <w:t>6-1)</w:t>
      </w:r>
      <w:r>
        <w:rPr>
          <w:rFonts w:ascii="Times New Roman"/>
          <w:b w:val="false"/>
          <w:i w:val="false"/>
          <w:color w:val="000000"/>
          <w:sz w:val="28"/>
        </w:rPr>
        <w:t>,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p>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Start w:name="z31"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2"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табиғи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3"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4"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5"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36" w:id="30"/>
    <w:p>
      <w:pPr>
        <w:spacing w:after="0"/>
        <w:ind w:left="0"/>
        <w:jc w:val="both"/>
      </w:pPr>
      <w:r>
        <w:rPr>
          <w:rFonts w:ascii="Times New Roman"/>
          <w:b w:val="false"/>
          <w:i w:val="false"/>
          <w:color w:val="000000"/>
          <w:sz w:val="28"/>
        </w:rPr>
        <w:t>
      11. Ағымдағы жөндеудің сметалық құны бекітілгеннен кейін және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30"/>
    <w:bookmarkStart w:name="z37"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38"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39" w:id="33"/>
    <w:p>
      <w:pPr>
        <w:spacing w:after="0"/>
        <w:ind w:left="0"/>
        <w:jc w:val="left"/>
      </w:pPr>
      <w:r>
        <w:rPr>
          <w:rFonts w:ascii="Times New Roman"/>
          <w:b/>
          <w:i w:val="false"/>
          <w:color w:val="000000"/>
        </w:rPr>
        <w:t xml:space="preserve"> 4-тарау. Қорытынды ережелер</w:t>
      </w:r>
    </w:p>
    <w:bookmarkEnd w:id="33"/>
    <w:bookmarkStart w:name="z40" w:id="34"/>
    <w:p>
      <w:pPr>
        <w:spacing w:after="0"/>
        <w:ind w:left="0"/>
        <w:jc w:val="both"/>
      </w:pPr>
      <w:r>
        <w:rPr>
          <w:rFonts w:ascii="Times New Roman"/>
          <w:b w:val="false"/>
          <w:i w:val="false"/>
          <w:color w:val="000000"/>
          <w:sz w:val="28"/>
        </w:rPr>
        <w:t>
      14. Қаратөбе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