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b3d2" w14:textId="2d3b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 Қазақстан Республикасының Бәсекелестікті қорғау және дамыту агенттігі төрағасының 2020 жылғы 24 желтоқсандағы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19 қаңтардағы № 1 бұйрығы. Қазақстан Республикасының Әділет министрлігінде 2024 жылғы 26 қаңтарда № 33935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 Қазақстан Республикасының Бәсекелестікті қорғау және дамыту агенттігі төрағасының 2020 жылғы 24 желтоқсандағы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39-2)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Бәсекелестікті қорғау және дамыту агенттігінің (бұдан әрі – Агенттік) Агроөнеркәсіптік кешен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1.1. Осы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 (бұдан әрі – Қағидалар) Қазақстан Республикасы Кәсіпкерлік кодексінің (бұдан әрі – Кодекс) 90-6-бабының </w:t>
      </w:r>
      <w:r>
        <w:rPr>
          <w:rFonts w:ascii="Times New Roman"/>
          <w:b w:val="false"/>
          <w:i w:val="false"/>
          <w:color w:val="000000"/>
          <w:sz w:val="28"/>
        </w:rPr>
        <w:t>39-2)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монополияға қарсы органның және оның аумақтық бөлімшелерінің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(бұдан әрі – Мониторинг)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тауар - азаматтық айналым объектісі болып табылатын тауар, жұмыс, қызмет;</w:t>
      </w:r>
    </w:p>
    <w:bookmarkEnd w:id="12"/>
    <w:bookmarkStart w:name="z15" w:id="13"/>
    <w:p>
      <w:pPr>
        <w:spacing w:after="0"/>
        <w:ind w:left="0"/>
        <w:jc w:val="both"/>
      </w:pPr>
      <w:r>
        <w:rPr>
          <w:rFonts w:ascii="Times New Roman"/>
          <w:b w:val="false"/>
          <w:i w:val="false"/>
          <w:color w:val="000000"/>
          <w:sz w:val="28"/>
        </w:rPr>
        <w:t>
      2) тауар нарығы –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3"/>
    <w:bookmarkStart w:name="z16" w:id="14"/>
    <w:p>
      <w:pPr>
        <w:spacing w:after="0"/>
        <w:ind w:left="0"/>
        <w:jc w:val="both"/>
      </w:pPr>
      <w:r>
        <w:rPr>
          <w:rFonts w:ascii="Times New Roman"/>
          <w:b w:val="false"/>
          <w:i w:val="false"/>
          <w:color w:val="000000"/>
          <w:sz w:val="28"/>
        </w:rPr>
        <w:t>
      3) уәкілетті орган – мемлекеттік басқарудың тиісті саласына (аясына) басшылықты жүзеге асыратын мемлекеттік орган.</w:t>
      </w:r>
    </w:p>
    <w:bookmarkEnd w:id="14"/>
    <w:bookmarkStart w:name="z17" w:id="15"/>
    <w:p>
      <w:pPr>
        <w:spacing w:after="0"/>
        <w:ind w:left="0"/>
        <w:jc w:val="both"/>
      </w:pPr>
      <w:r>
        <w:rPr>
          <w:rFonts w:ascii="Times New Roman"/>
          <w:b w:val="false"/>
          <w:i w:val="false"/>
          <w:color w:val="000000"/>
          <w:sz w:val="28"/>
        </w:rPr>
        <w:t>
      3. Мониторинг жүргізу мынадай кезеңдерді қамтиды:</w:t>
      </w:r>
    </w:p>
    <w:bookmarkEnd w:id="15"/>
    <w:bookmarkStart w:name="z18" w:id="16"/>
    <w:p>
      <w:pPr>
        <w:spacing w:after="0"/>
        <w:ind w:left="0"/>
        <w:jc w:val="both"/>
      </w:pPr>
      <w:r>
        <w:rPr>
          <w:rFonts w:ascii="Times New Roman"/>
          <w:b w:val="false"/>
          <w:i w:val="false"/>
          <w:color w:val="000000"/>
          <w:sz w:val="28"/>
        </w:rPr>
        <w:t>
      1) тауар нарықтарын іріктеу;</w:t>
      </w:r>
    </w:p>
    <w:bookmarkEnd w:id="16"/>
    <w:bookmarkStart w:name="z19" w:id="17"/>
    <w:p>
      <w:pPr>
        <w:spacing w:after="0"/>
        <w:ind w:left="0"/>
        <w:jc w:val="both"/>
      </w:pPr>
      <w:r>
        <w:rPr>
          <w:rFonts w:ascii="Times New Roman"/>
          <w:b w:val="false"/>
          <w:i w:val="false"/>
          <w:color w:val="000000"/>
          <w:sz w:val="28"/>
        </w:rPr>
        <w:t>
      2) тиісті тауар нарықтарындағы тауарларға бағалар туралы ақпаратты жинау және өңдеу;</w:t>
      </w:r>
    </w:p>
    <w:bookmarkEnd w:id="17"/>
    <w:bookmarkStart w:name="z20" w:id="18"/>
    <w:p>
      <w:pPr>
        <w:spacing w:after="0"/>
        <w:ind w:left="0"/>
        <w:jc w:val="both"/>
      </w:pPr>
      <w:r>
        <w:rPr>
          <w:rFonts w:ascii="Times New Roman"/>
          <w:b w:val="false"/>
          <w:i w:val="false"/>
          <w:color w:val="000000"/>
          <w:sz w:val="28"/>
        </w:rPr>
        <w:t>
      3) тиісті тауар нарықтарындағы ағымдағы баға жағдайына Қазақстан Республикасының бәсекелестікті қорғау саласындағы заңнамасын бұзушылық белгілерінің болуы тұрғысынан талдау жүргізу;</w:t>
      </w:r>
    </w:p>
    <w:bookmarkEnd w:id="18"/>
    <w:bookmarkStart w:name="z21" w:id="19"/>
    <w:p>
      <w:pPr>
        <w:spacing w:after="0"/>
        <w:ind w:left="0"/>
        <w:jc w:val="both"/>
      </w:pPr>
      <w:r>
        <w:rPr>
          <w:rFonts w:ascii="Times New Roman"/>
          <w:b w:val="false"/>
          <w:i w:val="false"/>
          <w:color w:val="000000"/>
          <w:sz w:val="28"/>
        </w:rPr>
        <w:t>
      4) талдамалық анықтаманы дайындау.</w:t>
      </w:r>
    </w:p>
    <w:bookmarkEnd w:id="19"/>
    <w:bookmarkStart w:name="z22" w:id="20"/>
    <w:p>
      <w:pPr>
        <w:spacing w:after="0"/>
        <w:ind w:left="0"/>
        <w:jc w:val="both"/>
      </w:pPr>
      <w:r>
        <w:rPr>
          <w:rFonts w:ascii="Times New Roman"/>
          <w:b w:val="false"/>
          <w:i w:val="false"/>
          <w:color w:val="000000"/>
          <w:sz w:val="28"/>
        </w:rPr>
        <w:t>
      4. Мониторинг үш ай ішінде жүргізіледі.</w:t>
      </w:r>
    </w:p>
    <w:bookmarkEnd w:id="20"/>
    <w:bookmarkStart w:name="z23" w:id="21"/>
    <w:p>
      <w:pPr>
        <w:spacing w:after="0"/>
        <w:ind w:left="0"/>
        <w:jc w:val="both"/>
      </w:pPr>
      <w:r>
        <w:rPr>
          <w:rFonts w:ascii="Times New Roman"/>
          <w:b w:val="false"/>
          <w:i w:val="false"/>
          <w:color w:val="000000"/>
          <w:sz w:val="28"/>
        </w:rPr>
        <w:t>
      5. Мониторингтің басталу күні монополияға қарсы орган басшысының жетекшілік ететін орынбасарының және (немесе) монополияға қарсы органның аумақтық бөлімшесі басшысының шешім күні болып табылады.</w:t>
      </w:r>
    </w:p>
    <w:bookmarkEnd w:id="21"/>
    <w:bookmarkStart w:name="z24" w:id="22"/>
    <w:p>
      <w:pPr>
        <w:spacing w:after="0"/>
        <w:ind w:left="0"/>
        <w:jc w:val="both"/>
      </w:pPr>
      <w:r>
        <w:rPr>
          <w:rFonts w:ascii="Times New Roman"/>
          <w:b w:val="false"/>
          <w:i w:val="false"/>
          <w:color w:val="000000"/>
          <w:sz w:val="28"/>
        </w:rPr>
        <w:t>
      6. Мониторингтің аяқталуы талдамалық анықтаманы дайындау күні болып табылады.</w:t>
      </w:r>
    </w:p>
    <w:bookmarkEnd w:id="22"/>
    <w:bookmarkStart w:name="z25" w:id="23"/>
    <w:p>
      <w:pPr>
        <w:spacing w:after="0"/>
        <w:ind w:left="0"/>
        <w:jc w:val="left"/>
      </w:pPr>
      <w:r>
        <w:rPr>
          <w:rFonts w:ascii="Times New Roman"/>
          <w:b/>
          <w:i w:val="false"/>
          <w:color w:val="000000"/>
        </w:rPr>
        <w:t xml:space="preserve"> 2-тарау. Қазақстан Республикасының бәсекелестікті қорғау саласындағы заңнамасын бұзу белгілерін анықтау мақсатында тауар нарықтарындағы баға мониторингін жүргізу тәртібі</w:t>
      </w:r>
    </w:p>
    <w:bookmarkEnd w:id="23"/>
    <w:bookmarkStart w:name="z26" w:id="24"/>
    <w:p>
      <w:pPr>
        <w:spacing w:after="0"/>
        <w:ind w:left="0"/>
        <w:jc w:val="both"/>
      </w:pPr>
      <w:r>
        <w:rPr>
          <w:rFonts w:ascii="Times New Roman"/>
          <w:b w:val="false"/>
          <w:i w:val="false"/>
          <w:color w:val="000000"/>
          <w:sz w:val="28"/>
        </w:rPr>
        <w:t>
      7. Мониторинг жүргізу үшін тауар нарықтарын іріктеу басымдылықтың кему тәртібімен мәліметтер негізінде жүзеге асырылады:</w:t>
      </w:r>
    </w:p>
    <w:bookmarkEnd w:id="24"/>
    <w:bookmarkStart w:name="z27" w:id="25"/>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Үкіметінің тапсырмалары (келісім бойынша);</w:t>
      </w:r>
    </w:p>
    <w:bookmarkEnd w:id="25"/>
    <w:bookmarkStart w:name="z28" w:id="26"/>
    <w:p>
      <w:pPr>
        <w:spacing w:after="0"/>
        <w:ind w:left="0"/>
        <w:jc w:val="both"/>
      </w:pPr>
      <w:r>
        <w:rPr>
          <w:rFonts w:ascii="Times New Roman"/>
          <w:b w:val="false"/>
          <w:i w:val="false"/>
          <w:color w:val="000000"/>
          <w:sz w:val="28"/>
        </w:rPr>
        <w:t>
      2) есепті кезеңде (ағымдағы жылы) бағалардың өсуін көрсететін, мемлекеттік органдардан түскен материалдар және өзге де мәліметтер;</w:t>
      </w:r>
    </w:p>
    <w:bookmarkEnd w:id="26"/>
    <w:bookmarkStart w:name="z29" w:id="27"/>
    <w:p>
      <w:pPr>
        <w:spacing w:after="0"/>
        <w:ind w:left="0"/>
        <w:jc w:val="both"/>
      </w:pPr>
      <w:r>
        <w:rPr>
          <w:rFonts w:ascii="Times New Roman"/>
          <w:b w:val="false"/>
          <w:i w:val="false"/>
          <w:color w:val="000000"/>
          <w:sz w:val="28"/>
        </w:rPr>
        <w:t>
      3) бағалардың өсуін көрсететін жеке және (немесе) заңды тұлғалардың дәлелді өтініштері;</w:t>
      </w:r>
    </w:p>
    <w:bookmarkEnd w:id="27"/>
    <w:bookmarkStart w:name="z30" w:id="28"/>
    <w:p>
      <w:pPr>
        <w:spacing w:after="0"/>
        <w:ind w:left="0"/>
        <w:jc w:val="both"/>
      </w:pPr>
      <w:r>
        <w:rPr>
          <w:rFonts w:ascii="Times New Roman"/>
          <w:b w:val="false"/>
          <w:i w:val="false"/>
          <w:color w:val="000000"/>
          <w:sz w:val="28"/>
        </w:rPr>
        <w:t>
      4) монополияға қарсы органға келіп түскен тауарларға бағалардың өсуі туралы бұқаралық ақпарат құралдарының хабарлары және өзге де мәліметтер.</w:t>
      </w:r>
    </w:p>
    <w:bookmarkEnd w:id="28"/>
    <w:bookmarkStart w:name="z31" w:id="29"/>
    <w:p>
      <w:pPr>
        <w:spacing w:after="0"/>
        <w:ind w:left="0"/>
        <w:jc w:val="both"/>
      </w:pPr>
      <w:r>
        <w:rPr>
          <w:rFonts w:ascii="Times New Roman"/>
          <w:b w:val="false"/>
          <w:i w:val="false"/>
          <w:color w:val="000000"/>
          <w:sz w:val="28"/>
        </w:rPr>
        <w:t>
      8. Мониторинг жүргізу кезінде ақпарат көзі ретінде монополияға қарсы орган басымдылықтың кему тәртібімен мыналарды пайдаланады:</w:t>
      </w:r>
    </w:p>
    <w:bookmarkEnd w:id="29"/>
    <w:bookmarkStart w:name="z32" w:id="30"/>
    <w:p>
      <w:pPr>
        <w:spacing w:after="0"/>
        <w:ind w:left="0"/>
        <w:jc w:val="both"/>
      </w:pPr>
      <w:r>
        <w:rPr>
          <w:rFonts w:ascii="Times New Roman"/>
          <w:b w:val="false"/>
          <w:i w:val="false"/>
          <w:color w:val="000000"/>
          <w:sz w:val="28"/>
        </w:rPr>
        <w:t>
      1) уәкілетті мемлекеттік органдардың мәліметтері;</w:t>
      </w:r>
    </w:p>
    <w:bookmarkEnd w:id="30"/>
    <w:bookmarkStart w:name="z34" w:id="31"/>
    <w:p>
      <w:pPr>
        <w:spacing w:after="0"/>
        <w:ind w:left="0"/>
        <w:jc w:val="both"/>
      </w:pPr>
      <w:r>
        <w:rPr>
          <w:rFonts w:ascii="Times New Roman"/>
          <w:b w:val="false"/>
          <w:i w:val="false"/>
          <w:color w:val="000000"/>
          <w:sz w:val="28"/>
        </w:rPr>
        <w:t>
      2) мемлекеттік ақпараттық жүйелерден мәліметтер;</w:t>
      </w:r>
    </w:p>
    <w:bookmarkEnd w:id="31"/>
    <w:bookmarkStart w:name="z33" w:id="32"/>
    <w:p>
      <w:pPr>
        <w:spacing w:after="0"/>
        <w:ind w:left="0"/>
        <w:jc w:val="both"/>
      </w:pPr>
      <w:r>
        <w:rPr>
          <w:rFonts w:ascii="Times New Roman"/>
          <w:b w:val="false"/>
          <w:i w:val="false"/>
          <w:color w:val="000000"/>
          <w:sz w:val="28"/>
        </w:rPr>
        <w:t>
      3) ашық ақпарат көздерінен мәліметтер;</w:t>
      </w:r>
    </w:p>
    <w:bookmarkEnd w:id="32"/>
    <w:bookmarkStart w:name="z35" w:id="33"/>
    <w:p>
      <w:pPr>
        <w:spacing w:after="0"/>
        <w:ind w:left="0"/>
        <w:jc w:val="both"/>
      </w:pPr>
      <w:r>
        <w:rPr>
          <w:rFonts w:ascii="Times New Roman"/>
          <w:b w:val="false"/>
          <w:i w:val="false"/>
          <w:color w:val="000000"/>
          <w:sz w:val="28"/>
        </w:rPr>
        <w:t>
      4) нарық субъектілерінің мәліметтері және өзге де көздер.</w:t>
      </w:r>
    </w:p>
    <w:bookmarkEnd w:id="33"/>
    <w:bookmarkStart w:name="z36" w:id="34"/>
    <w:p>
      <w:pPr>
        <w:spacing w:after="0"/>
        <w:ind w:left="0"/>
        <w:jc w:val="both"/>
      </w:pPr>
      <w:r>
        <w:rPr>
          <w:rFonts w:ascii="Times New Roman"/>
          <w:b w:val="false"/>
          <w:i w:val="false"/>
          <w:color w:val="000000"/>
          <w:sz w:val="28"/>
        </w:rPr>
        <w:t>
      Тиісті ақпаратты жинауды жүзеге асыратын уәкілетті органда мәліметтер болған кезде, монополияға қарсы орган аталған мәліметтерді нарық субъектілеріне сұрау салуларды жібермей пайдаланады.</w:t>
      </w:r>
    </w:p>
    <w:bookmarkEnd w:id="34"/>
    <w:p>
      <w:pPr>
        <w:spacing w:after="0"/>
        <w:ind w:left="0"/>
        <w:jc w:val="both"/>
      </w:pPr>
      <w:r>
        <w:rPr>
          <w:rFonts w:ascii="Times New Roman"/>
          <w:b w:val="false"/>
          <w:i w:val="false"/>
          <w:color w:val="000000"/>
          <w:sz w:val="28"/>
        </w:rPr>
        <w:t>
      Нарық субъектілеріне сұрау салу жібергенге дейін монополияға қарсы органның телефон арқылы жеке және заңды тұлғаларға сауалнама жүргізу не әлеуметтік желілер мен мессенджерлерді пайдалану арқылы алынған мәліметтерді пайдалануына жол беріледі.</w:t>
      </w:r>
    </w:p>
    <w:p>
      <w:pPr>
        <w:spacing w:after="0"/>
        <w:ind w:left="0"/>
        <w:jc w:val="both"/>
      </w:pPr>
      <w:r>
        <w:rPr>
          <w:rFonts w:ascii="Times New Roman"/>
          <w:b w:val="false"/>
          <w:i w:val="false"/>
          <w:color w:val="000000"/>
          <w:sz w:val="28"/>
        </w:rPr>
        <w:t xml:space="preserve">
      Осы тармақтың 1), 2) және 3) тармақшаларында көрсетілген жеткілікті мәліметтер болмаған жағдайда монополияға қарсы орган тиісті тауар нарықтарында тауарлар өндіруді және (немесе) өткізуді жүзеге асыратын нарық субъектілерінің атына осы Қағидаларға қосымшаға сәйкес нысан бойынша сұрау салулар жібереді. </w:t>
      </w:r>
    </w:p>
    <w:bookmarkStart w:name="z37" w:id="35"/>
    <w:p>
      <w:pPr>
        <w:spacing w:after="0"/>
        <w:ind w:left="0"/>
        <w:jc w:val="both"/>
      </w:pPr>
      <w:r>
        <w:rPr>
          <w:rFonts w:ascii="Times New Roman"/>
          <w:b w:val="false"/>
          <w:i w:val="false"/>
          <w:color w:val="000000"/>
          <w:sz w:val="28"/>
        </w:rPr>
        <w:t>
      9. Тауар нарықтарындағы ағымдағы баға жағдайын талдау бағалардың өзгеруін, бағалардың өзгеру себептері мен факторларын және бағалардың өзгеруін сипаттайтын өзге де ақпаратты зерделеу жолымен, сондай-ақ нарық субъектілерінің монополиялық жоғары (төмен) бағаларды, бәсекелестікке қарсы келісілген іс-қимылдарын белгілеу, ұстап тұру бөлігінде үстем немесе монополиялық жағдайды теріс пайдалану белгілерінің болуын (болмауын) айқындау жолымен жүргізіледі.</w:t>
      </w:r>
    </w:p>
    <w:bookmarkEnd w:id="35"/>
    <w:bookmarkStart w:name="z38" w:id="36"/>
    <w:p>
      <w:pPr>
        <w:spacing w:after="0"/>
        <w:ind w:left="0"/>
        <w:jc w:val="both"/>
      </w:pPr>
      <w:r>
        <w:rPr>
          <w:rFonts w:ascii="Times New Roman"/>
          <w:b w:val="false"/>
          <w:i w:val="false"/>
          <w:color w:val="000000"/>
          <w:sz w:val="28"/>
        </w:rPr>
        <w:t>
      10. Тауарлар өндіруді, өткізуді жүзеге асыратын нарық субъектілерінің бәсекелестікті шектеуге бағытталған бәсекелестікке қарсы келісілген әрекеттерінің белгілері Кодекстің 170-бабына сәйкес анықталады.</w:t>
      </w:r>
    </w:p>
    <w:bookmarkEnd w:id="36"/>
    <w:bookmarkStart w:name="z39" w:id="37"/>
    <w:p>
      <w:pPr>
        <w:spacing w:after="0"/>
        <w:ind w:left="0"/>
        <w:jc w:val="both"/>
      </w:pPr>
      <w:r>
        <w:rPr>
          <w:rFonts w:ascii="Times New Roman"/>
          <w:b w:val="false"/>
          <w:i w:val="false"/>
          <w:color w:val="000000"/>
          <w:sz w:val="28"/>
        </w:rPr>
        <w:t xml:space="preserve">
      11. Монополиялық жоғары (төмен) бағаларды белгілеу және ұстап тұру бөлігінде үстем немесе монополиялық жағдайды теріс пайдалану белгілері Кодекстің </w:t>
      </w:r>
      <w:r>
        <w:rPr>
          <w:rFonts w:ascii="Times New Roman"/>
          <w:b w:val="false"/>
          <w:i w:val="false"/>
          <w:color w:val="000000"/>
          <w:sz w:val="28"/>
        </w:rPr>
        <w:t>175-бабына</w:t>
      </w:r>
      <w:r>
        <w:rPr>
          <w:rFonts w:ascii="Times New Roman"/>
          <w:b w:val="false"/>
          <w:i w:val="false"/>
          <w:color w:val="000000"/>
          <w:sz w:val="28"/>
        </w:rPr>
        <w:t xml:space="preserve"> және Қазақстан Республикасы Ұлттық экономика министрінің 2018 жылғы 4 мамырдағы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Монополиялық жоғары (төмен) бағаны анықтау жөніндегі әдістемеге (Нормативтік құқықтық актілерді мемлекеттік тіркеудің тізілімінде № 16916 болып тіркелген) сәйкес анықталады. </w:t>
      </w:r>
    </w:p>
    <w:bookmarkEnd w:id="37"/>
    <w:bookmarkStart w:name="z40" w:id="38"/>
    <w:p>
      <w:pPr>
        <w:spacing w:after="0"/>
        <w:ind w:left="0"/>
        <w:jc w:val="left"/>
      </w:pPr>
      <w:r>
        <w:rPr>
          <w:rFonts w:ascii="Times New Roman"/>
          <w:b/>
          <w:i w:val="false"/>
          <w:color w:val="000000"/>
        </w:rPr>
        <w:t xml:space="preserve"> 3-тарау. Талдамалық анықтаманы дайындау</w:t>
      </w:r>
    </w:p>
    <w:bookmarkEnd w:id="38"/>
    <w:bookmarkStart w:name="z41" w:id="39"/>
    <w:p>
      <w:pPr>
        <w:spacing w:after="0"/>
        <w:ind w:left="0"/>
        <w:jc w:val="both"/>
      </w:pPr>
      <w:r>
        <w:rPr>
          <w:rFonts w:ascii="Times New Roman"/>
          <w:b w:val="false"/>
          <w:i w:val="false"/>
          <w:color w:val="000000"/>
          <w:sz w:val="28"/>
        </w:rPr>
        <w:t>
      12. Тауар нарықтарындағы ағымдағы баға жағдайын талдау нәтижелері бойынша республика бойынша және (немесе) әрбір өңір бөлінісінде бағалардың серпінін және Қазақстан Республикасының бәсекелестікті қорғау саласындағы заңнамасын бұзушылық белгілерінің болуы не жоқтығы туралы ақпаратты көрсете отырып, талдамалық анықтама дайындалады.</w:t>
      </w:r>
    </w:p>
    <w:bookmarkEnd w:id="3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 белгілері анықталған жағдайда монополияға қарсы ден қою шаралары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саласындағы заңнамасын</w:t>
            </w:r>
            <w:r>
              <w:br/>
            </w:r>
            <w:r>
              <w:rPr>
                <w:rFonts w:ascii="Times New Roman"/>
                <w:b w:val="false"/>
                <w:i w:val="false"/>
                <w:color w:val="000000"/>
                <w:sz w:val="20"/>
              </w:rPr>
              <w:t>бұзушылық белгілерін анықтау</w:t>
            </w:r>
            <w:r>
              <w:br/>
            </w:r>
            <w:r>
              <w:rPr>
                <w:rFonts w:ascii="Times New Roman"/>
                <w:b w:val="false"/>
                <w:i w:val="false"/>
                <w:color w:val="000000"/>
                <w:sz w:val="20"/>
              </w:rPr>
              <w:t>мақсатында тауар нарықтарында</w:t>
            </w:r>
            <w:r>
              <w:br/>
            </w:r>
            <w:r>
              <w:rPr>
                <w:rFonts w:ascii="Times New Roman"/>
                <w:b w:val="false"/>
                <w:i w:val="false"/>
                <w:color w:val="000000"/>
                <w:sz w:val="20"/>
              </w:rPr>
              <w:t>бағаларға мониторинг жүргізу</w:t>
            </w:r>
            <w:r>
              <w:br/>
            </w:r>
            <w:r>
              <w:rPr>
                <w:rFonts w:ascii="Times New Roman"/>
                <w:b w:val="false"/>
                <w:i w:val="false"/>
                <w:color w:val="000000"/>
                <w:sz w:val="20"/>
              </w:rPr>
              <w:t>қағидаларына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Монополияға қарсы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www.gov.kz/memleket/entities</w:t>
      </w:r>
    </w:p>
    <w:p>
      <w:pPr>
        <w:spacing w:after="0"/>
        <w:ind w:left="0"/>
        <w:jc w:val="both"/>
      </w:pPr>
      <w:r>
        <w:rPr>
          <w:rFonts w:ascii="Times New Roman"/>
          <w:b w:val="false"/>
          <w:i w:val="false"/>
          <w:color w:val="000000"/>
          <w:sz w:val="28"/>
        </w:rPr>
        <w:t>
      Әкімшілік деректер нысанының атауы: Тауар нарықтарындағы бағалар туралы ақпарат.</w:t>
      </w:r>
    </w:p>
    <w:p>
      <w:pPr>
        <w:spacing w:after="0"/>
        <w:ind w:left="0"/>
        <w:jc w:val="both"/>
      </w:pPr>
      <w:r>
        <w:rPr>
          <w:rFonts w:ascii="Times New Roman"/>
          <w:b w:val="false"/>
          <w:i w:val="false"/>
          <w:color w:val="000000"/>
          <w:sz w:val="28"/>
        </w:rPr>
        <w:t>
      Әкімшілік деректер нысанының индексі: 1-ТНБ.</w:t>
      </w:r>
    </w:p>
    <w:p>
      <w:pPr>
        <w:spacing w:after="0"/>
        <w:ind w:left="0"/>
        <w:jc w:val="both"/>
      </w:pPr>
      <w:r>
        <w:rPr>
          <w:rFonts w:ascii="Times New Roman"/>
          <w:b w:val="false"/>
          <w:i w:val="false"/>
          <w:color w:val="000000"/>
          <w:sz w:val="28"/>
        </w:rPr>
        <w:t>
      Мерзімділігі: Қазақстан Республикасының бәсекелестікті қорғау саласындағы заңнамасын бұзу белгілерін анықтау мақсатында тауар нарықтарындағы бағаларға мониторинг жүргізу кезінде сұрау салу бойынша*</w:t>
      </w:r>
    </w:p>
    <w:p>
      <w:pPr>
        <w:spacing w:after="0"/>
        <w:ind w:left="0"/>
        <w:jc w:val="both"/>
      </w:pPr>
      <w:r>
        <w:rPr>
          <w:rFonts w:ascii="Times New Roman"/>
          <w:b w:val="false"/>
          <w:i w:val="false"/>
          <w:color w:val="000000"/>
          <w:sz w:val="28"/>
        </w:rPr>
        <w:t>
      Ақпаратты ұсынатын тұлғалар тобы: тиісті тауар нарықтарында тауарлар өндіруді және(немесе) өткізуді жүзеге асыратын нарық субъектілері.</w:t>
      </w:r>
    </w:p>
    <w:p>
      <w:pPr>
        <w:spacing w:after="0"/>
        <w:ind w:left="0"/>
        <w:jc w:val="both"/>
      </w:pPr>
      <w:r>
        <w:rPr>
          <w:rFonts w:ascii="Times New Roman"/>
          <w:b w:val="false"/>
          <w:i w:val="false"/>
          <w:color w:val="000000"/>
          <w:sz w:val="28"/>
        </w:rPr>
        <w:t>
      Әкімшілік деректер нысанын ұсыну мерзімі: сұрау салуда көрсетілген мерзімде.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 Кәсіпкерлік кодексінің 90-6-бабының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монополияға қарсы орган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p>
      <w:pPr>
        <w:spacing w:after="0"/>
        <w:ind w:left="0"/>
        <w:jc w:val="both"/>
      </w:pPr>
      <w:r>
        <w:rPr>
          <w:rFonts w:ascii="Times New Roman"/>
          <w:b w:val="false"/>
          <w:i w:val="false"/>
          <w:color w:val="000000"/>
          <w:sz w:val="28"/>
        </w:rPr>
        <w:t>
      Тауар нарықтарындағы бағалар туралы ақпарат (оның ішінде қосылған құн салығын қоса алғанда (бұдан әрі – ҚҚС)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 бағасының серпіні</w:t>
            </w:r>
          </w:p>
          <w:p>
            <w:pPr>
              <w:spacing w:after="20"/>
              <w:ind w:left="20"/>
              <w:jc w:val="both"/>
            </w:pPr>
            <w:r>
              <w:rPr>
                <w:rFonts w:ascii="Times New Roman"/>
                <w:b w:val="false"/>
                <w:i w:val="false"/>
                <w:color w:val="000000"/>
                <w:sz w:val="20"/>
              </w:rPr>
              <w:t>
(ҚҚС-ын қоса алғанда) мониторинг кезеңі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өсу себептері (болған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ұсыну (өткізу) ерекшеліктері мен шарттары, оның құрамы мен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өскенге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өскеннен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бағалар туралы ақпарат</w:t>
            </w:r>
            <w:r>
              <w:br/>
            </w:r>
            <w:r>
              <w:rPr>
                <w:rFonts w:ascii="Times New Roman"/>
                <w:b w:val="false"/>
                <w:i w:val="false"/>
                <w:color w:val="000000"/>
                <w:sz w:val="20"/>
              </w:rPr>
              <w:t>нысанына қосымша</w:t>
            </w:r>
          </w:p>
        </w:tc>
      </w:tr>
    </w:tbl>
    <w:bookmarkStart w:name="z44" w:id="40"/>
    <w:p>
      <w:pPr>
        <w:spacing w:after="0"/>
        <w:ind w:left="0"/>
        <w:jc w:val="left"/>
      </w:pPr>
      <w:r>
        <w:rPr>
          <w:rFonts w:ascii="Times New Roman"/>
          <w:b/>
          <w:i w:val="false"/>
          <w:color w:val="000000"/>
        </w:rPr>
        <w:t xml:space="preserve"> "Тауар нарықтарындағы бағалар туралы ақпарат" әкімшілік деректерді жинауға арналған нысанды толтыру бойынша түсініктеме</w:t>
      </w:r>
    </w:p>
    <w:bookmarkEnd w:id="40"/>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осы түсініктеме тауар нарықтарындағы бағалар туралы ақпаратты толтыруға арналған;</w:t>
      </w:r>
    </w:p>
    <w:p>
      <w:pPr>
        <w:spacing w:after="0"/>
        <w:ind w:left="0"/>
        <w:jc w:val="both"/>
      </w:pPr>
      <w:r>
        <w:rPr>
          <w:rFonts w:ascii="Times New Roman"/>
          <w:b w:val="false"/>
          <w:i w:val="false"/>
          <w:color w:val="000000"/>
          <w:sz w:val="28"/>
        </w:rPr>
        <w:t>
      2. 1-бағанда тауардың түрі туралы мәліметтер көрсетіледі;</w:t>
      </w:r>
    </w:p>
    <w:p>
      <w:pPr>
        <w:spacing w:after="0"/>
        <w:ind w:left="0"/>
        <w:jc w:val="both"/>
      </w:pPr>
      <w:r>
        <w:rPr>
          <w:rFonts w:ascii="Times New Roman"/>
          <w:b w:val="false"/>
          <w:i w:val="false"/>
          <w:color w:val="000000"/>
          <w:sz w:val="28"/>
        </w:rPr>
        <w:t>
      3. 2-бағанда тауардың атауы көрсетіледі;</w:t>
      </w:r>
    </w:p>
    <w:p>
      <w:pPr>
        <w:spacing w:after="0"/>
        <w:ind w:left="0"/>
        <w:jc w:val="both"/>
      </w:pPr>
      <w:r>
        <w:rPr>
          <w:rFonts w:ascii="Times New Roman"/>
          <w:b w:val="false"/>
          <w:i w:val="false"/>
          <w:color w:val="000000"/>
          <w:sz w:val="28"/>
        </w:rPr>
        <w:t>
      4. 3-бағанда тауардың сауда маркасы көрсетіледі;</w:t>
      </w:r>
    </w:p>
    <w:p>
      <w:pPr>
        <w:spacing w:after="0"/>
        <w:ind w:left="0"/>
        <w:jc w:val="both"/>
      </w:pPr>
      <w:r>
        <w:rPr>
          <w:rFonts w:ascii="Times New Roman"/>
          <w:b w:val="false"/>
          <w:i w:val="false"/>
          <w:color w:val="000000"/>
          <w:sz w:val="28"/>
        </w:rPr>
        <w:t>
      5. 4-бағанда тауардың өлшем бірлігі көрсетіледі;</w:t>
      </w:r>
    </w:p>
    <w:p>
      <w:pPr>
        <w:spacing w:after="0"/>
        <w:ind w:left="0"/>
        <w:jc w:val="both"/>
      </w:pPr>
      <w:r>
        <w:rPr>
          <w:rFonts w:ascii="Times New Roman"/>
          <w:b w:val="false"/>
          <w:i w:val="false"/>
          <w:color w:val="000000"/>
          <w:sz w:val="28"/>
        </w:rPr>
        <w:t>
      6. 5-бағанда өткен кезеңдегі тауар бірлігінің бағасы туралы мәліметтер (ҚҚС-ын қоса алғанда) көрсетіледі;</w:t>
      </w:r>
    </w:p>
    <w:p>
      <w:pPr>
        <w:spacing w:after="0"/>
        <w:ind w:left="0"/>
        <w:jc w:val="both"/>
      </w:pPr>
      <w:r>
        <w:rPr>
          <w:rFonts w:ascii="Times New Roman"/>
          <w:b w:val="false"/>
          <w:i w:val="false"/>
          <w:color w:val="000000"/>
          <w:sz w:val="28"/>
        </w:rPr>
        <w:t>
      7. 6-бағанда мониторинг кезеңіндегі тауар бірлігі бағасының серпіні (ҚҚС-ын қоса алғанда) көрсетіледі;</w:t>
      </w:r>
    </w:p>
    <w:p>
      <w:pPr>
        <w:spacing w:after="0"/>
        <w:ind w:left="0"/>
        <w:jc w:val="both"/>
      </w:pPr>
      <w:r>
        <w:rPr>
          <w:rFonts w:ascii="Times New Roman"/>
          <w:b w:val="false"/>
          <w:i w:val="false"/>
          <w:color w:val="000000"/>
          <w:sz w:val="28"/>
        </w:rPr>
        <w:t>
      8. 7-бағанда баға өскенге дейін тауарларды ұсыну (өткізу) ерекшеліктері мен шарттары, оның құрамы мен қолданылу мерзімі көрсетіледі.</w:t>
      </w:r>
    </w:p>
    <w:p>
      <w:pPr>
        <w:spacing w:after="0"/>
        <w:ind w:left="0"/>
        <w:jc w:val="both"/>
      </w:pPr>
      <w:r>
        <w:rPr>
          <w:rFonts w:ascii="Times New Roman"/>
          <w:b w:val="false"/>
          <w:i w:val="false"/>
          <w:color w:val="000000"/>
          <w:sz w:val="28"/>
        </w:rPr>
        <w:t>
      9. 8-бағанда баға өскеннен кейін тауарларды ұсыну (өткізу) ерекшеліктері мен шарттары, оның құрамы мен қолданылу мерзімі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