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5703f" w14:textId="89570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Әділет министрінің 2024 жылғы 26 қаңтардағы № 68 бұйрығы. Қазақстан Республикасының Әділет министрлігінде 2024 жылғы 29 қаңтарда № 33941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мемлекеттік органдары мен жергілікті атқарушы органдарының, олардың ведомстволық бағыныстағы ұйымдарының, квазимемлекеттік сектор субъектілерінің тапсырысы бойынша жүргізілетін, республикалық және жергілікті бюджеттен қаржыландырылатын талдамалық, консалтингтік, әлеуметтік және өзге де зерттеулердің, оның ішінде халықаралық ұйымдармен бірлескен зерттеулердің бірыңғай дерекқорын жүргізу қағидаларын бекіту туралы" Қазақстан Республикасы Әділет министрінің 2017 жылғы 25 сәуірдегі № 461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15034 болып тіркелген)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9" w:id="3"/>
    <w:p>
      <w:pPr>
        <w:spacing w:after="0"/>
        <w:ind w:left="0"/>
        <w:jc w:val="both"/>
      </w:pPr>
      <w:r>
        <w:rPr>
          <w:rFonts w:ascii="Times New Roman"/>
          <w:b w:val="false"/>
          <w:i w:val="false"/>
          <w:color w:val="000000"/>
          <w:sz w:val="28"/>
        </w:rPr>
        <w:t>
      "Қазақстан Республикасының мемлекеттік органдары мен жергілікті атқарушы органдарының, олардың ведомстволық бағыныстағы ұйымдарының, квазимемлекеттік сектор субъектілерінің тапсырысы бойынша жүргізілетін, республикалық және жергілікті бюджеттерден қаржыландырылатын талдамалық, консалтингтік, әлеуметтік және өзге де зерттеулердің, оның ішінде халықаралық ұйымдармен бірлескен зерттеулердің бірыңғай дерекқорын жүргізу қағидаларын бекіту туралы";</w:t>
      </w:r>
    </w:p>
    <w:bookmarkEnd w:id="3"/>
    <w:bookmarkStart w:name="z3"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4"/>
    <w:bookmarkStart w:name="z50" w:id="5"/>
    <w:p>
      <w:pPr>
        <w:spacing w:after="0"/>
        <w:ind w:left="0"/>
        <w:jc w:val="both"/>
      </w:pPr>
      <w:r>
        <w:rPr>
          <w:rFonts w:ascii="Times New Roman"/>
          <w:b w:val="false"/>
          <w:i w:val="false"/>
          <w:color w:val="000000"/>
          <w:sz w:val="28"/>
        </w:rPr>
        <w:t>
      "1. Қоса беріліп отырған Қазақстан Республикасының мемлекеттік органдары мен жергілікті атқарушы органдарының, олардың ведомстволық бағыныстағы ұйымдарының, квазимемлекеттік сектор субъектілерінің тапсырысы бойынша жүргізілетін, республикалық және жергілікті бюджеттерден қаржыландырылатын талдамалық, консалтингтік, әлеуметтік және өзге де зерттеулердің, оның ішінде халықаралық ұйымдармен бірлескен зерттеулердің бірыңғай дерекқорын жүргізу қағидалары бекітілсін.";</w:t>
      </w:r>
    </w:p>
    <w:bookmarkEnd w:id="5"/>
    <w:bookmarkStart w:name="z4" w:id="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органдары мен жергілікті атқарушы органдарының, олардың ведомстволық бағыныстағы ұйымдарының, квазимемлекеттік сектор субъектілерінің тапсырысы бойынша жүргізілетін, республикалық және жергілікті бюджеттен қаржыландырылатын талдамалық, консалтингтік, әлеуметтік және өзге де зерттеулердің, оның ішінде халықаралық ұйымдармен бірлескен зерттеулердің бірыңғай дерекқорын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6"/>
    <w:bookmarkStart w:name="z5"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7"/>
    <w:bookmarkStart w:name="z51" w:id="8"/>
    <w:p>
      <w:pPr>
        <w:spacing w:after="0"/>
        <w:ind w:left="0"/>
        <w:jc w:val="both"/>
      </w:pPr>
      <w:r>
        <w:rPr>
          <w:rFonts w:ascii="Times New Roman"/>
          <w:b w:val="false"/>
          <w:i w:val="false"/>
          <w:color w:val="000000"/>
          <w:sz w:val="28"/>
        </w:rPr>
        <w:t>
      "Қазақстан Республикасының мемлекеттік органдары мен жергілікті атқарушы органдарының, олардың ведомстволық бағыныстағы ұйымдарының, квазимемлекеттік сектор субъектілерінің тапсырысы бойынша жүргізілетін, республикалық және жергілікті бюджеттерден қаржыландырылатын талдамалық, консалтингтік, әлеуметтік және өзге де зерттеулердің, оның ішінде халықаралық ұйымдармен бірлескен зерттеулердің бірыңғай дерекқорын жүргізу қағидалары";</w:t>
      </w:r>
    </w:p>
    <w:bookmarkEnd w:id="8"/>
    <w:bookmarkStart w:name="z6"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9"/>
    <w:bookmarkStart w:name="z52" w:id="10"/>
    <w:p>
      <w:pPr>
        <w:spacing w:after="0"/>
        <w:ind w:left="0"/>
        <w:jc w:val="both"/>
      </w:pPr>
      <w:r>
        <w:rPr>
          <w:rFonts w:ascii="Times New Roman"/>
          <w:b w:val="false"/>
          <w:i w:val="false"/>
          <w:color w:val="000000"/>
          <w:sz w:val="28"/>
        </w:rPr>
        <w:t>
      "1. Осы Қазақстан Республикасының мемлекеттік органдары мен жергілікті атқарушы органдарының, олардың ведомстволық бағыныстағы ұйымдарының, квазимемлекеттік сектор субъектілерінің тапсырысы бойынша жүргізілетін, республикалық және жергілікті бюджеттерден қаржыландырылатын талдамалық, консалтингтік, әлеуметтік және өзге де зерттеулердің, оның ішінде халықаралық ұйымдармен бірлескен зерттеулердің бірыңғай дерекқорын жүргізу қағидалары (бұдан әрі – Қағидалар) Қазақстан Республикасының мемлекеттік органдары мен жергілікті атқарушы органдарының, олардың ведомстволық бағыныстағы ұйымдарының, квазимемлекеттік сектор субъектілерінің тапсырысы бойынша жүргізілетін, республикалық және жергілікті бюджеттерден қаржыландырылатын талдамалық, консалтингтік, әлеуметтік және өзге де зерттеулердің, оның ішінде халықаралық ұйымдармен бірлескен зерттеулердің бірыңғай дерекқорын (бұдан әрі – Зерттеулер дерекқоры) жүргізу тәртібін анықтайды.";</w:t>
      </w:r>
    </w:p>
    <w:bookmarkEnd w:id="10"/>
    <w:bookmarkStart w:name="z7"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End w:id="11"/>
    <w:bookmarkStart w:name="z53" w:id="12"/>
    <w:p>
      <w:pPr>
        <w:spacing w:after="0"/>
        <w:ind w:left="0"/>
        <w:jc w:val="both"/>
      </w:pPr>
      <w:r>
        <w:rPr>
          <w:rFonts w:ascii="Times New Roman"/>
          <w:b w:val="false"/>
          <w:i w:val="false"/>
          <w:color w:val="000000"/>
          <w:sz w:val="28"/>
        </w:rPr>
        <w:t>
      "2. Зерттеулер дерекқоры "Әділет" ақпараттық-құқықтық жүйесі платформасында қалыптастырылады және республикалық және жергілікті бюджеттерден қаржыландырылатын, Қазақстан Республикасында жүргізілетін Қазақстан Республикасының мемлекеттік органдары мен жергілікті атқарушы органдарының, олардың ведомстволық бағынысты ұйымдарының, квазимемлекеттік сектор субъектілерінің талдамалық, консалтингтік, әлеуметтік және өзге де зерттеулерін, сондай-ақ халықаралық ұйымдармен бірлесіп жүргізген зерттеулерді (бұдан әрі – зерттеулер) қамтиды.";</w:t>
      </w:r>
    </w:p>
    <w:bookmarkEnd w:id="12"/>
    <w:bookmarkStart w:name="z8"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End w:id="13"/>
    <w:bookmarkStart w:name="z54" w:id="14"/>
    <w:p>
      <w:pPr>
        <w:spacing w:after="0"/>
        <w:ind w:left="0"/>
        <w:jc w:val="both"/>
      </w:pPr>
      <w:r>
        <w:rPr>
          <w:rFonts w:ascii="Times New Roman"/>
          <w:b w:val="false"/>
          <w:i w:val="false"/>
          <w:color w:val="000000"/>
          <w:sz w:val="28"/>
        </w:rPr>
        <w:t xml:space="preserve">
      "5. "Қызметтік пайдалану үшін" деген белгісі бар құжаттарға қол жетімділік Қазақстан Республикасы Әкімшілік рәсімдік-процестік кодексінің 45-бабының </w:t>
      </w:r>
      <w:r>
        <w:rPr>
          <w:rFonts w:ascii="Times New Roman"/>
          <w:b w:val="false"/>
          <w:i w:val="false"/>
          <w:color w:val="000000"/>
          <w:sz w:val="28"/>
        </w:rPr>
        <w:t>4-тармағына</w:t>
      </w:r>
      <w:r>
        <w:rPr>
          <w:rFonts w:ascii="Times New Roman"/>
          <w:b w:val="false"/>
          <w:i w:val="false"/>
          <w:color w:val="000000"/>
          <w:sz w:val="28"/>
        </w:rPr>
        <w:t xml:space="preserve"> сәйкес жүзеге асырылады.";</w:t>
      </w:r>
    </w:p>
    <w:bookmarkEnd w:id="14"/>
    <w:bookmarkStart w:name="z9"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End w:id="15"/>
    <w:bookmarkStart w:name="z55" w:id="16"/>
    <w:p>
      <w:pPr>
        <w:spacing w:after="0"/>
        <w:ind w:left="0"/>
        <w:jc w:val="both"/>
      </w:pPr>
      <w:r>
        <w:rPr>
          <w:rFonts w:ascii="Times New Roman"/>
          <w:b w:val="false"/>
          <w:i w:val="false"/>
          <w:color w:val="000000"/>
          <w:sz w:val="28"/>
        </w:rPr>
        <w:t>
      "8. Қазақстан Республикасының мемлекеттік жоспарлау жөніндегі уәкілетті органы және жергілікті атқарушы органдар, олардың ведомстволық бағынысты ұйымдары және квазимемлекеттік сектор субъектілері жыл сайын ағымдағы жылдың 15 желтоқсанына дейінгі мерзімде ЗҚАИ-на келесі жылға жоспарланған зерттеулер тізбесін жібереді.</w:t>
      </w:r>
    </w:p>
    <w:bookmarkEnd w:id="16"/>
    <w:p>
      <w:pPr>
        <w:spacing w:after="0"/>
        <w:ind w:left="0"/>
        <w:jc w:val="both"/>
      </w:pPr>
      <w:r>
        <w:rPr>
          <w:rFonts w:ascii="Times New Roman"/>
          <w:b w:val="false"/>
          <w:i w:val="false"/>
          <w:color w:val="000000"/>
          <w:sz w:val="28"/>
        </w:rPr>
        <w:t>
      Қазақстан Республикасының мемлекеттік органдары мен жергілікті атқарушы органдары, олардың ведомстволық бағынысты ұйымдары, квазимемлекеттік сектор субъектілері:</w:t>
      </w:r>
    </w:p>
    <w:bookmarkStart w:name="z10" w:id="17"/>
    <w:p>
      <w:pPr>
        <w:spacing w:after="0"/>
        <w:ind w:left="0"/>
        <w:jc w:val="both"/>
      </w:pPr>
      <w:r>
        <w:rPr>
          <w:rFonts w:ascii="Times New Roman"/>
          <w:b w:val="false"/>
          <w:i w:val="false"/>
          <w:color w:val="000000"/>
          <w:sz w:val="28"/>
        </w:rPr>
        <w:t>
      1) Зерттеулер дерекқорында орналастыру үшін жіберілетін қазақ, орыс және ағылшын тілдеріндегі (материалдарды әзірленетін тіліне қарай) зерттеулер нәтижелері көшірмелерінің түпнұсқалармен толық сәйкестігін;</w:t>
      </w:r>
    </w:p>
    <w:bookmarkEnd w:id="17"/>
    <w:bookmarkStart w:name="z11" w:id="18"/>
    <w:p>
      <w:pPr>
        <w:spacing w:after="0"/>
        <w:ind w:left="0"/>
        <w:jc w:val="both"/>
      </w:pPr>
      <w:r>
        <w:rPr>
          <w:rFonts w:ascii="Times New Roman"/>
          <w:b w:val="false"/>
          <w:i w:val="false"/>
          <w:color w:val="000000"/>
          <w:sz w:val="28"/>
        </w:rPr>
        <w:t>
      2) шарт бекітілгеннен кейін он жұмыс күні ішінде ЗҚАИ-ға зерттеулердің аяқталу мерзімдерін көрсете отырып, зерттеу кестелерін ұсынуды;</w:t>
      </w:r>
    </w:p>
    <w:bookmarkEnd w:id="18"/>
    <w:bookmarkStart w:name="z12" w:id="19"/>
    <w:p>
      <w:pPr>
        <w:spacing w:after="0"/>
        <w:ind w:left="0"/>
        <w:jc w:val="both"/>
      </w:pPr>
      <w:r>
        <w:rPr>
          <w:rFonts w:ascii="Times New Roman"/>
          <w:b w:val="false"/>
          <w:i w:val="false"/>
          <w:color w:val="000000"/>
          <w:sz w:val="28"/>
        </w:rPr>
        <w:t>
      3) ЗҚАИ-ға зерттеулердің нәтижелерін (есептер, жинақтар, оқулықтар, анықтамалар, баяндамалар және т.с.с.) ол аяқталғаннан кейін он жұмыс күні ішінде шарт талаптарына сәйкес (шарт болмаған жағдайда бекітілген және (немесе) жарияланған кезден бастап) ұсынуды қамтамасыз етеді.";</w:t>
      </w:r>
    </w:p>
    <w:bookmarkEnd w:id="19"/>
    <w:bookmarkStart w:name="z13" w:id="20"/>
    <w:p>
      <w:pPr>
        <w:spacing w:after="0"/>
        <w:ind w:left="0"/>
        <w:jc w:val="both"/>
      </w:pPr>
      <w:r>
        <w:rPr>
          <w:rFonts w:ascii="Times New Roman"/>
          <w:b w:val="false"/>
          <w:i w:val="false"/>
          <w:color w:val="000000"/>
          <w:sz w:val="28"/>
        </w:rPr>
        <w:t>
      мынадай мазмұндағы 8-1-тармақпен толықтырылсын:</w:t>
      </w:r>
    </w:p>
    <w:bookmarkEnd w:id="20"/>
    <w:bookmarkStart w:name="z56" w:id="21"/>
    <w:p>
      <w:pPr>
        <w:spacing w:after="0"/>
        <w:ind w:left="0"/>
        <w:jc w:val="both"/>
      </w:pPr>
      <w:r>
        <w:rPr>
          <w:rFonts w:ascii="Times New Roman"/>
          <w:b w:val="false"/>
          <w:i w:val="false"/>
          <w:color w:val="000000"/>
          <w:sz w:val="28"/>
        </w:rPr>
        <w:t>
      "8-1. Зерттеулердің кестелерін жіберу кезінде осы Қағидалардың 2-қосымшасына сәйкес нысан бойынша әкімшілік деректер ұсынылады, бұл ретте зерттеу тақырыбы ескертпеде көрсетілген тізімнен таңдалады.".</w:t>
      </w:r>
    </w:p>
    <w:bookmarkEnd w:id="21"/>
    <w:bookmarkStart w:name="z14"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End w:id="22"/>
    <w:bookmarkStart w:name="z57" w:id="23"/>
    <w:p>
      <w:pPr>
        <w:spacing w:after="0"/>
        <w:ind w:left="0"/>
        <w:jc w:val="both"/>
      </w:pPr>
      <w:r>
        <w:rPr>
          <w:rFonts w:ascii="Times New Roman"/>
          <w:b w:val="false"/>
          <w:i w:val="false"/>
          <w:color w:val="000000"/>
          <w:sz w:val="28"/>
        </w:rPr>
        <w:t xml:space="preserve">
      "11. Зерттеу нәтижелерін жіберу кезінде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әкімшілік деректер пайдаланылады, бұл ретте "зерттеудің аяқталған күні" және "парақтардың көлемі (саны)" деген жолдар толтырылады.".</w:t>
      </w:r>
    </w:p>
    <w:bookmarkEnd w:id="23"/>
    <w:bookmarkStart w:name="z63" w:id="24"/>
    <w:p>
      <w:pPr>
        <w:spacing w:after="0"/>
        <w:ind w:left="0"/>
        <w:jc w:val="both"/>
      </w:pPr>
      <w:r>
        <w:rPr>
          <w:rFonts w:ascii="Times New Roman"/>
          <w:b w:val="false"/>
          <w:i w:val="false"/>
          <w:color w:val="000000"/>
          <w:sz w:val="28"/>
        </w:rPr>
        <w:t xml:space="preserve">
      Қазақстан Республикасының мемлекеттік органдары мен жергілікті атқарушы органдарының, олардың ведомстволық бағыныстағы ұйымдарының, квазимемлекеттік сектор субъектілерінің тапсырысы бойынша жүргізілетін, республикалық және жергілікті бюджеттен қаржыландырылатын талдамалық, консалтингтік, әлеуметтік және өзге де зерттеулердің, оның ішінде халықаралық ұйымдармен бірлескен зерттеулердің бірыңғай дерекқорын жүргізу қағидаларының </w:t>
      </w:r>
      <w:r>
        <w:rPr>
          <w:rFonts w:ascii="Times New Roman"/>
          <w:b w:val="false"/>
          <w:i w:val="false"/>
          <w:color w:val="000000"/>
          <w:sz w:val="28"/>
        </w:rPr>
        <w:t>2-қосымшасы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4"/>
    <w:bookmarkStart w:name="z15" w:id="25"/>
    <w:p>
      <w:pPr>
        <w:spacing w:after="0"/>
        <w:ind w:left="0"/>
        <w:jc w:val="both"/>
      </w:pPr>
      <w:r>
        <w:rPr>
          <w:rFonts w:ascii="Times New Roman"/>
          <w:b w:val="false"/>
          <w:i w:val="false"/>
          <w:color w:val="000000"/>
          <w:sz w:val="28"/>
        </w:rPr>
        <w:t xml:space="preserve">
      2. "Құқықтық мониторинг жүргізу қағидаларын бекіту туралы" Қазақстан Республикасы Әділет министрінің 2023 жылғы 11 шілдедегі № 471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33069 болып тіркелген) мынадай өзгерістер мен толықтыру енгізілсін:</w:t>
      </w:r>
    </w:p>
    <w:bookmarkEnd w:id="25"/>
    <w:bookmarkStart w:name="z16" w:id="26"/>
    <w:p>
      <w:pPr>
        <w:spacing w:after="0"/>
        <w:ind w:left="0"/>
        <w:jc w:val="both"/>
      </w:pPr>
      <w:r>
        <w:rPr>
          <w:rFonts w:ascii="Times New Roman"/>
          <w:b w:val="false"/>
          <w:i w:val="false"/>
          <w:color w:val="000000"/>
          <w:sz w:val="28"/>
        </w:rPr>
        <w:t xml:space="preserve">
      көрсетілген бұйрықпен бекітілген Құқықтық мониторинг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6"/>
    <w:bookmarkStart w:name="z17" w:id="27"/>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15) тармақшасы</w:t>
      </w:r>
      <w:r>
        <w:rPr>
          <w:rFonts w:ascii="Times New Roman"/>
          <w:b w:val="false"/>
          <w:i w:val="false"/>
          <w:color w:val="000000"/>
          <w:sz w:val="28"/>
        </w:rPr>
        <w:t xml:space="preserve"> мынадай редакцияда жазылсын:</w:t>
      </w:r>
    </w:p>
    <w:bookmarkEnd w:id="27"/>
    <w:bookmarkStart w:name="z58" w:id="28"/>
    <w:p>
      <w:pPr>
        <w:spacing w:after="0"/>
        <w:ind w:left="0"/>
        <w:jc w:val="both"/>
      </w:pPr>
      <w:r>
        <w:rPr>
          <w:rFonts w:ascii="Times New Roman"/>
          <w:b w:val="false"/>
          <w:i w:val="false"/>
          <w:color w:val="000000"/>
          <w:sz w:val="28"/>
        </w:rPr>
        <w:t>
      "15) Қазақстан Республикасының Ұлттық кәсіпкерлер палатасының, жеке кәсіпкерлік субъектілері бірлестіктерінің жеке кәсіпкерлік субъектілерінің мүдделерін қозғайтын Қазақстан Республикасының қолданыстағы заңнамасын жетілдіру жөніндегі ұсыныстары мен ескертулерін;";</w:t>
      </w:r>
    </w:p>
    <w:bookmarkEnd w:id="28"/>
    <w:bookmarkStart w:name="z18"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мазмұндағы 16) тармақшасымен толықтырылсын:</w:t>
      </w:r>
    </w:p>
    <w:bookmarkEnd w:id="29"/>
    <w:bookmarkStart w:name="z59" w:id="30"/>
    <w:p>
      <w:pPr>
        <w:spacing w:after="0"/>
        <w:ind w:left="0"/>
        <w:jc w:val="both"/>
      </w:pPr>
      <w:r>
        <w:rPr>
          <w:rFonts w:ascii="Times New Roman"/>
          <w:b w:val="false"/>
          <w:i w:val="false"/>
          <w:color w:val="000000"/>
          <w:sz w:val="28"/>
        </w:rPr>
        <w:t>
      "16) сыбайлас жемқорлық тәуекелдерін сыртқы және ішкі талдау нәтижелері бойынша анықталған сыбайлас жемқорлық құқық бұзушылықтар жасауға ықпал ететін себептер мен жағдайларды жою жөніндегі ұсынымдарды пайдаланады.";</w:t>
      </w:r>
    </w:p>
    <w:bookmarkEnd w:id="30"/>
    <w:bookmarkStart w:name="z19"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End w:id="31"/>
    <w:bookmarkStart w:name="z60" w:id="32"/>
    <w:p>
      <w:pPr>
        <w:spacing w:after="0"/>
        <w:ind w:left="0"/>
        <w:jc w:val="both"/>
      </w:pPr>
      <w:r>
        <w:rPr>
          <w:rFonts w:ascii="Times New Roman"/>
          <w:b w:val="false"/>
          <w:i w:val="false"/>
          <w:color w:val="000000"/>
          <w:sz w:val="28"/>
        </w:rPr>
        <w:t xml:space="preserve">
      "28. Қазақстан Республикасы Үкіметінің 2019 жылғы 28 наурыздағы "Қазақстан Республикасындағы норма шығармашылығы қызметінің кейбір мәселелері туралы" № 149 </w:t>
      </w:r>
      <w:r>
        <w:rPr>
          <w:rFonts w:ascii="Times New Roman"/>
          <w:b w:val="false"/>
          <w:i w:val="false"/>
          <w:color w:val="000000"/>
          <w:sz w:val="28"/>
        </w:rPr>
        <w:t>қаулысымен</w:t>
      </w:r>
      <w:r>
        <w:rPr>
          <w:rFonts w:ascii="Times New Roman"/>
          <w:b w:val="false"/>
          <w:i w:val="false"/>
          <w:color w:val="000000"/>
          <w:sz w:val="28"/>
        </w:rPr>
        <w:t xml:space="preserve"> айқындалған уәкілетті ұйым заңнаманың тиімділігіне талдау жүргізеді.</w:t>
      </w:r>
    </w:p>
    <w:bookmarkEnd w:id="32"/>
    <w:p>
      <w:pPr>
        <w:spacing w:after="0"/>
        <w:ind w:left="0"/>
        <w:jc w:val="both"/>
      </w:pPr>
      <w:r>
        <w:rPr>
          <w:rFonts w:ascii="Times New Roman"/>
          <w:b w:val="false"/>
          <w:i w:val="false"/>
          <w:color w:val="000000"/>
          <w:sz w:val="28"/>
        </w:rPr>
        <w:t>
      Мемлекеттік органдар құқықтық мониторинг жүргізу кезінде заңнаманың тиімділігіне жүргізілген талдау нәтижелерін пайдаланады.</w:t>
      </w:r>
    </w:p>
    <w:p>
      <w:pPr>
        <w:spacing w:after="0"/>
        <w:ind w:left="0"/>
        <w:jc w:val="both"/>
      </w:pPr>
      <w:r>
        <w:rPr>
          <w:rFonts w:ascii="Times New Roman"/>
          <w:b w:val="false"/>
          <w:i w:val="false"/>
          <w:color w:val="000000"/>
          <w:sz w:val="28"/>
        </w:rPr>
        <w:t>
      Заңнаманың тиімділігіне жүргізілген талдау нәтижелерімен келіспеген жағдайда мемлекеттік орган заңнаманың тиімділігіне жүргізілген талдау нәтижелерін алғаннан кейін отыз жұмыс күні ішінде тиісті нәтижелермен келіспеу негіздемелерімен жазбаша дәлелді және негізделген себептерімен уәкілетті ұйымға жібереді.".</w:t>
      </w:r>
    </w:p>
    <w:bookmarkStart w:name="z22" w:id="33"/>
    <w:p>
      <w:pPr>
        <w:spacing w:after="0"/>
        <w:ind w:left="0"/>
        <w:jc w:val="both"/>
      </w:pPr>
      <w:r>
        <w:rPr>
          <w:rFonts w:ascii="Times New Roman"/>
          <w:b w:val="false"/>
          <w:i w:val="false"/>
          <w:color w:val="000000"/>
          <w:sz w:val="28"/>
        </w:rPr>
        <w:t>
      3. Қазақстан Республикасы Әділет министрлігінің Құқықтық насихат және үйлестіру департаменті заңнамада белгіленген тәртіппен:</w:t>
      </w:r>
    </w:p>
    <w:bookmarkEnd w:id="33"/>
    <w:bookmarkStart w:name="z23" w:id="34"/>
    <w:p>
      <w:pPr>
        <w:spacing w:after="0"/>
        <w:ind w:left="0"/>
        <w:jc w:val="both"/>
      </w:pPr>
      <w:r>
        <w:rPr>
          <w:rFonts w:ascii="Times New Roman"/>
          <w:b w:val="false"/>
          <w:i w:val="false"/>
          <w:color w:val="000000"/>
          <w:sz w:val="28"/>
        </w:rPr>
        <w:t>
      1) осы бұйрықтың мемлекеттік тіркелуін;</w:t>
      </w:r>
    </w:p>
    <w:bookmarkEnd w:id="34"/>
    <w:bookmarkStart w:name="z24" w:id="35"/>
    <w:p>
      <w:pPr>
        <w:spacing w:after="0"/>
        <w:ind w:left="0"/>
        <w:jc w:val="both"/>
      </w:pPr>
      <w:r>
        <w:rPr>
          <w:rFonts w:ascii="Times New Roman"/>
          <w:b w:val="false"/>
          <w:i w:val="false"/>
          <w:color w:val="000000"/>
          <w:sz w:val="28"/>
        </w:rPr>
        <w:t>
      2) осы бұйрықты ресми интернет-ресурсында орналастыруды қамтамасыз етсін.</w:t>
      </w:r>
    </w:p>
    <w:bookmarkEnd w:id="35"/>
    <w:bookmarkStart w:name="z25" w:id="3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Әділет вице-министріне жүктелсін.</w:t>
      </w:r>
    </w:p>
    <w:bookmarkEnd w:id="36"/>
    <w:bookmarkStart w:name="z26" w:id="3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2024 жылғы 26 қаңтардағы</w:t>
            </w:r>
            <w:r>
              <w:br/>
            </w:r>
            <w:r>
              <w:rPr>
                <w:rFonts w:ascii="Times New Roman"/>
                <w:b w:val="false"/>
                <w:i w:val="false"/>
                <w:color w:val="000000"/>
                <w:sz w:val="20"/>
              </w:rPr>
              <w:t>№ 68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жергілікті</w:t>
            </w:r>
            <w:r>
              <w:br/>
            </w:r>
            <w:r>
              <w:rPr>
                <w:rFonts w:ascii="Times New Roman"/>
                <w:b w:val="false"/>
                <w:i w:val="false"/>
                <w:color w:val="000000"/>
                <w:sz w:val="20"/>
              </w:rPr>
              <w:t>бюджеттерден</w:t>
            </w:r>
            <w:r>
              <w:br/>
            </w:r>
            <w:r>
              <w:rPr>
                <w:rFonts w:ascii="Times New Roman"/>
                <w:b w:val="false"/>
                <w:i w:val="false"/>
                <w:color w:val="000000"/>
                <w:sz w:val="20"/>
              </w:rPr>
              <w:t>қаржыландырылатын,</w:t>
            </w:r>
            <w:r>
              <w:br/>
            </w:r>
            <w:r>
              <w:rPr>
                <w:rFonts w:ascii="Times New Roman"/>
                <w:b w:val="false"/>
                <w:i w:val="false"/>
                <w:color w:val="000000"/>
                <w:sz w:val="20"/>
              </w:rPr>
              <w:t>мемлекеттік органдар мен</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органдардың, олардың</w:t>
            </w:r>
            <w:r>
              <w:br/>
            </w:r>
            <w:r>
              <w:rPr>
                <w:rFonts w:ascii="Times New Roman"/>
                <w:b w:val="false"/>
                <w:i w:val="false"/>
                <w:color w:val="000000"/>
                <w:sz w:val="20"/>
              </w:rPr>
              <w:t>ведомстволық бағынысты</w:t>
            </w:r>
            <w:r>
              <w:br/>
            </w:r>
            <w:r>
              <w:rPr>
                <w:rFonts w:ascii="Times New Roman"/>
                <w:b w:val="false"/>
                <w:i w:val="false"/>
                <w:color w:val="000000"/>
                <w:sz w:val="20"/>
              </w:rPr>
              <w:t>ұйымдарының,</w:t>
            </w:r>
            <w:r>
              <w:br/>
            </w:r>
            <w:r>
              <w:rPr>
                <w:rFonts w:ascii="Times New Roman"/>
                <w:b w:val="false"/>
                <w:i w:val="false"/>
                <w:color w:val="000000"/>
                <w:sz w:val="20"/>
              </w:rPr>
              <w:t>квазимемлекеттік сектор</w:t>
            </w:r>
            <w:r>
              <w:br/>
            </w:r>
            <w:r>
              <w:rPr>
                <w:rFonts w:ascii="Times New Roman"/>
                <w:b w:val="false"/>
                <w:i w:val="false"/>
                <w:color w:val="000000"/>
                <w:sz w:val="20"/>
              </w:rPr>
              <w:t>субъектілерінің тапсырысы</w:t>
            </w:r>
            <w:r>
              <w:br/>
            </w:r>
            <w:r>
              <w:rPr>
                <w:rFonts w:ascii="Times New Roman"/>
                <w:b w:val="false"/>
                <w:i w:val="false"/>
                <w:color w:val="000000"/>
                <w:sz w:val="20"/>
              </w:rPr>
              <w:t>бойынша жүргізілетін</w:t>
            </w:r>
            <w:r>
              <w:br/>
            </w:r>
            <w:r>
              <w:rPr>
                <w:rFonts w:ascii="Times New Roman"/>
                <w:b w:val="false"/>
                <w:i w:val="false"/>
                <w:color w:val="000000"/>
                <w:sz w:val="20"/>
              </w:rPr>
              <w:t>талдамалық, консалтингтік,</w:t>
            </w:r>
            <w:r>
              <w:br/>
            </w:r>
            <w:r>
              <w:rPr>
                <w:rFonts w:ascii="Times New Roman"/>
                <w:b w:val="false"/>
                <w:i w:val="false"/>
                <w:color w:val="000000"/>
                <w:sz w:val="20"/>
              </w:rPr>
              <w:t>әлеуметтанулық және өзге де</w:t>
            </w:r>
            <w:r>
              <w:br/>
            </w:r>
            <w:r>
              <w:rPr>
                <w:rFonts w:ascii="Times New Roman"/>
                <w:b w:val="false"/>
                <w:i w:val="false"/>
                <w:color w:val="000000"/>
                <w:sz w:val="20"/>
              </w:rPr>
              <w:t>зерттеулердің, оның ішінде</w:t>
            </w:r>
            <w:r>
              <w:br/>
            </w:r>
            <w:r>
              <w:rPr>
                <w:rFonts w:ascii="Times New Roman"/>
                <w:b w:val="false"/>
                <w:i w:val="false"/>
                <w:color w:val="000000"/>
                <w:sz w:val="20"/>
              </w:rPr>
              <w:t>халықаралық ұйымдармен</w:t>
            </w:r>
            <w:r>
              <w:br/>
            </w:r>
            <w:r>
              <w:rPr>
                <w:rFonts w:ascii="Times New Roman"/>
                <w:b w:val="false"/>
                <w:i w:val="false"/>
                <w:color w:val="000000"/>
                <w:sz w:val="20"/>
              </w:rPr>
              <w:t>бірлескен зерттеулердің</w:t>
            </w:r>
            <w:r>
              <w:br/>
            </w:r>
            <w:r>
              <w:rPr>
                <w:rFonts w:ascii="Times New Roman"/>
                <w:b w:val="false"/>
                <w:i w:val="false"/>
                <w:color w:val="000000"/>
                <w:sz w:val="20"/>
              </w:rPr>
              <w:t>бірыңғай дерекқорын жүргізу</w:t>
            </w:r>
            <w:r>
              <w:br/>
            </w:r>
            <w:r>
              <w:rPr>
                <w:rFonts w:ascii="Times New Roman"/>
                <w:b w:val="false"/>
                <w:i w:val="false"/>
                <w:color w:val="000000"/>
                <w:sz w:val="20"/>
              </w:rPr>
              <w:t>қағидаларының</w:t>
            </w:r>
            <w:r>
              <w:br/>
            </w:r>
            <w:r>
              <w:rPr>
                <w:rFonts w:ascii="Times New Roman"/>
                <w:b w:val="false"/>
                <w:i w:val="false"/>
                <w:color w:val="000000"/>
                <w:sz w:val="20"/>
              </w:rPr>
              <w:t>2-қосымшасы</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28" w:id="38"/>
    <w:p>
      <w:pPr>
        <w:spacing w:after="0"/>
        <w:ind w:left="0"/>
        <w:jc w:val="both"/>
      </w:pPr>
      <w:r>
        <w:rPr>
          <w:rFonts w:ascii="Times New Roman"/>
          <w:b w:val="false"/>
          <w:i w:val="false"/>
          <w:color w:val="000000"/>
          <w:sz w:val="28"/>
        </w:rPr>
        <w:t>
      Ұсынылады: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w:t>
      </w:r>
    </w:p>
    <w:bookmarkEnd w:id="38"/>
    <w:p>
      <w:pPr>
        <w:spacing w:after="0"/>
        <w:ind w:left="0"/>
        <w:jc w:val="both"/>
      </w:pPr>
      <w:r>
        <w:rPr>
          <w:rFonts w:ascii="Times New Roman"/>
          <w:b w:val="false"/>
          <w:i w:val="false"/>
          <w:color w:val="000000"/>
          <w:sz w:val="28"/>
        </w:rPr>
        <w:t>
      Әкімшілік деректердің нысаны интернет-ресурста орналастырылған: "Республикалық және жергілікті бюджеттерден қаржыландырылатын, мемлекеттік органдар мен жергілікті атқарушы органдардың, олардың ведомстволық бағынысты ұйымдарының, квазимемлекеттік сектор субъектілерінің тапсырысы бойынша жүргізілетін талдамалық, консалтингтік, әлеуметтанулық және өзге де зерттеулердің, оның ішінде халықаралық ұйымдармен бірлескен зерттеулердің бірыңғай дерекқоры".</w:t>
      </w:r>
    </w:p>
    <w:p>
      <w:pPr>
        <w:spacing w:after="0"/>
        <w:ind w:left="0"/>
        <w:jc w:val="both"/>
      </w:pPr>
      <w:r>
        <w:rPr>
          <w:rFonts w:ascii="Times New Roman"/>
          <w:b w:val="false"/>
          <w:i w:val="false"/>
          <w:color w:val="000000"/>
          <w:sz w:val="28"/>
        </w:rPr>
        <w:t>
      Әкімшілік деректер нысанының атауы: Қазақстан Республикасының мемлекеттік органдары мен жергілікті атқарушы органдарының, олардың ведомстволық бағыныстағы ұйымдарының, квазимемлекеттік сектор субъектілерінің тапсырысы бойынша жүргізілетін, республикалық және жергілікті бюджеттерден қаржыландырылатын талдамалық, консалтингтік, әлеуметтік және өзге де зерттеулердің, оның ішінде халықаралық ұйымдармен бірлескен зерттеулер жөніндегі мәліметтер.</w:t>
      </w:r>
    </w:p>
    <w:p>
      <w:pPr>
        <w:spacing w:after="0"/>
        <w:ind w:left="0"/>
        <w:jc w:val="both"/>
      </w:pPr>
      <w:r>
        <w:rPr>
          <w:rFonts w:ascii="Times New Roman"/>
          <w:b w:val="false"/>
          <w:i w:val="false"/>
          <w:color w:val="000000"/>
          <w:sz w:val="28"/>
        </w:rPr>
        <w:t>
      Әкімшілік деректер нысанының индексі (нысан атауының әріптік-сандық қысқаша көрінісі): 1-issledovaniya</w:t>
      </w:r>
    </w:p>
    <w:p>
      <w:pPr>
        <w:spacing w:after="0"/>
        <w:ind w:left="0"/>
        <w:jc w:val="both"/>
      </w:pPr>
      <w:r>
        <w:rPr>
          <w:rFonts w:ascii="Times New Roman"/>
          <w:b w:val="false"/>
          <w:i w:val="false"/>
          <w:color w:val="000000"/>
          <w:sz w:val="28"/>
        </w:rPr>
        <w:t>
      Кезеңділігі: зерттеулерді жүргізу аяқталғаннан кейін.</w:t>
      </w:r>
    </w:p>
    <w:p>
      <w:pPr>
        <w:spacing w:after="0"/>
        <w:ind w:left="0"/>
        <w:jc w:val="both"/>
      </w:pPr>
      <w:r>
        <w:rPr>
          <w:rFonts w:ascii="Times New Roman"/>
          <w:b w:val="false"/>
          <w:i w:val="false"/>
          <w:color w:val="000000"/>
          <w:sz w:val="28"/>
        </w:rPr>
        <w:t>
      Есепті кезең: жыл сайын.</w:t>
      </w:r>
    </w:p>
    <w:p>
      <w:pPr>
        <w:spacing w:after="0"/>
        <w:ind w:left="0"/>
        <w:jc w:val="both"/>
      </w:pPr>
      <w:r>
        <w:rPr>
          <w:rFonts w:ascii="Times New Roman"/>
          <w:b w:val="false"/>
          <w:i w:val="false"/>
          <w:color w:val="000000"/>
          <w:sz w:val="28"/>
        </w:rPr>
        <w:t>
      Ақпаратты ұсынатын тұлғалар тобы: мемлекеттік органдар, жергілікті атқарушы органдар, олардың ведомстволық бағыныстағы ұйымдары, квазимемлекеттік сектор субъектілері.</w:t>
      </w:r>
    </w:p>
    <w:p>
      <w:pPr>
        <w:spacing w:after="0"/>
        <w:ind w:left="0"/>
        <w:jc w:val="both"/>
      </w:pPr>
      <w:r>
        <w:rPr>
          <w:rFonts w:ascii="Times New Roman"/>
          <w:b w:val="false"/>
          <w:i w:val="false"/>
          <w:color w:val="000000"/>
          <w:sz w:val="28"/>
        </w:rPr>
        <w:t>
      Әкімшілік деректердің нысанын ұсыну мерзімі: шарт талаптарына сәйкес зерттеу аяқталғаннан кейін он жұмыс күні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аяқталу мерзімі (к/а/ж)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аяқталған күні (к/а/ж)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Зерттеуге тапсырыс берген мемлекеттік орган/ жергілікті атқарушы орган/ ведомстволық бағынысты ұйым/ квазимемлекеттік сектор субъектісі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Зерттеулердің тақырыпары*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Зерттеулердің авторлары (ғылыми жетекші, редактор және тағы басқа)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Зерттеудегі өзек сөздер (тегтер)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(парақтар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дерекқорында орналастыру түрлері (Құпия / Құпия емес)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түрі (талдамалық/ консалтингтік/ әлеуметтік/ өзгедей)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 (республикалық бюджет/ жергілікті бюджет/ өз бюджеті/ грант)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Зерттеулерге жұмсалған шығындар туралы деректер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*Зерттеулер тақырыптарының тізімі:</w:t>
      </w:r>
    </w:p>
    <w:p>
      <w:pPr>
        <w:spacing w:after="0"/>
        <w:ind w:left="0"/>
        <w:jc w:val="both"/>
      </w:pPr>
      <w:r>
        <w:rPr>
          <w:rFonts w:ascii="Times New Roman"/>
          <w:b w:val="false"/>
          <w:i w:val="false"/>
          <w:color w:val="000000"/>
          <w:sz w:val="28"/>
        </w:rPr>
        <w:t>
      Әлеуметтік қамтамасыз ету. Сақтандыру</w:t>
      </w:r>
    </w:p>
    <w:p>
      <w:pPr>
        <w:spacing w:after="0"/>
        <w:ind w:left="0"/>
        <w:jc w:val="both"/>
      </w:pPr>
      <w:r>
        <w:rPr>
          <w:rFonts w:ascii="Times New Roman"/>
          <w:b w:val="false"/>
          <w:i w:val="false"/>
          <w:color w:val="000000"/>
          <w:sz w:val="28"/>
        </w:rPr>
        <w:t>
      Азаматтық қоғам</w:t>
      </w:r>
    </w:p>
    <w:p>
      <w:pPr>
        <w:spacing w:after="0"/>
        <w:ind w:left="0"/>
        <w:jc w:val="both"/>
      </w:pPr>
      <w:r>
        <w:rPr>
          <w:rFonts w:ascii="Times New Roman"/>
          <w:b w:val="false"/>
          <w:i w:val="false"/>
          <w:color w:val="000000"/>
          <w:sz w:val="28"/>
        </w:rPr>
        <w:t>
      Ауыл шаруашылығы</w:t>
      </w:r>
    </w:p>
    <w:p>
      <w:pPr>
        <w:spacing w:after="0"/>
        <w:ind w:left="0"/>
        <w:jc w:val="both"/>
      </w:pPr>
      <w:r>
        <w:rPr>
          <w:rFonts w:ascii="Times New Roman"/>
          <w:b w:val="false"/>
          <w:i w:val="false"/>
          <w:color w:val="000000"/>
          <w:sz w:val="28"/>
        </w:rPr>
        <w:t>
      Бәсекеге қабілеттілік</w:t>
      </w:r>
    </w:p>
    <w:p>
      <w:pPr>
        <w:spacing w:after="0"/>
        <w:ind w:left="0"/>
        <w:jc w:val="both"/>
      </w:pPr>
      <w:r>
        <w:rPr>
          <w:rFonts w:ascii="Times New Roman"/>
          <w:b w:val="false"/>
          <w:i w:val="false"/>
          <w:color w:val="000000"/>
          <w:sz w:val="28"/>
        </w:rPr>
        <w:t>
      Білім беру</w:t>
      </w:r>
    </w:p>
    <w:p>
      <w:pPr>
        <w:spacing w:after="0"/>
        <w:ind w:left="0"/>
        <w:jc w:val="both"/>
      </w:pPr>
      <w:r>
        <w:rPr>
          <w:rFonts w:ascii="Times New Roman"/>
          <w:b w:val="false"/>
          <w:i w:val="false"/>
          <w:color w:val="000000"/>
          <w:sz w:val="28"/>
        </w:rPr>
        <w:t>
      Денсаулық сақтау</w:t>
      </w:r>
    </w:p>
    <w:p>
      <w:pPr>
        <w:spacing w:after="0"/>
        <w:ind w:left="0"/>
        <w:jc w:val="both"/>
      </w:pPr>
      <w:r>
        <w:rPr>
          <w:rFonts w:ascii="Times New Roman"/>
          <w:b w:val="false"/>
          <w:i w:val="false"/>
          <w:color w:val="000000"/>
          <w:sz w:val="28"/>
        </w:rPr>
        <w:t>
      Дін</w:t>
      </w:r>
    </w:p>
    <w:p>
      <w:pPr>
        <w:spacing w:after="0"/>
        <w:ind w:left="0"/>
        <w:jc w:val="both"/>
      </w:pPr>
      <w:r>
        <w:rPr>
          <w:rFonts w:ascii="Times New Roman"/>
          <w:b w:val="false"/>
          <w:i w:val="false"/>
          <w:color w:val="000000"/>
          <w:sz w:val="28"/>
        </w:rPr>
        <w:t>
      Еңбек</w:t>
      </w:r>
    </w:p>
    <w:p>
      <w:pPr>
        <w:spacing w:after="0"/>
        <w:ind w:left="0"/>
        <w:jc w:val="both"/>
      </w:pPr>
      <w:r>
        <w:rPr>
          <w:rFonts w:ascii="Times New Roman"/>
          <w:b w:val="false"/>
          <w:i w:val="false"/>
          <w:color w:val="000000"/>
          <w:sz w:val="28"/>
        </w:rPr>
        <w:t>
      Жастар саясаты</w:t>
      </w:r>
    </w:p>
    <w:p>
      <w:pPr>
        <w:spacing w:after="0"/>
        <w:ind w:left="0"/>
        <w:jc w:val="both"/>
      </w:pPr>
      <w:r>
        <w:rPr>
          <w:rFonts w:ascii="Times New Roman"/>
          <w:b w:val="false"/>
          <w:i w:val="false"/>
          <w:color w:val="000000"/>
          <w:sz w:val="28"/>
        </w:rPr>
        <w:t>
      Индустриалды-инновациялық даму</w:t>
      </w:r>
    </w:p>
    <w:p>
      <w:pPr>
        <w:spacing w:after="0"/>
        <w:ind w:left="0"/>
        <w:jc w:val="both"/>
      </w:pPr>
      <w:r>
        <w:rPr>
          <w:rFonts w:ascii="Times New Roman"/>
          <w:b w:val="false"/>
          <w:i w:val="false"/>
          <w:color w:val="000000"/>
          <w:sz w:val="28"/>
        </w:rPr>
        <w:t>
      Кәсіпкерлік</w:t>
      </w:r>
    </w:p>
    <w:p>
      <w:pPr>
        <w:spacing w:after="0"/>
        <w:ind w:left="0"/>
        <w:jc w:val="both"/>
      </w:pPr>
      <w:r>
        <w:rPr>
          <w:rFonts w:ascii="Times New Roman"/>
          <w:b w:val="false"/>
          <w:i w:val="false"/>
          <w:color w:val="000000"/>
          <w:sz w:val="28"/>
        </w:rPr>
        <w:t>
      Кен қазу саласы</w:t>
      </w:r>
    </w:p>
    <w:p>
      <w:pPr>
        <w:spacing w:after="0"/>
        <w:ind w:left="0"/>
        <w:jc w:val="both"/>
      </w:pPr>
      <w:r>
        <w:rPr>
          <w:rFonts w:ascii="Times New Roman"/>
          <w:b w:val="false"/>
          <w:i w:val="false"/>
          <w:color w:val="000000"/>
          <w:sz w:val="28"/>
        </w:rPr>
        <w:t>
      Қаржы</w:t>
      </w:r>
    </w:p>
    <w:p>
      <w:pPr>
        <w:spacing w:after="0"/>
        <w:ind w:left="0"/>
        <w:jc w:val="both"/>
      </w:pPr>
      <w:r>
        <w:rPr>
          <w:rFonts w:ascii="Times New Roman"/>
          <w:b w:val="false"/>
          <w:i w:val="false"/>
          <w:color w:val="000000"/>
          <w:sz w:val="28"/>
        </w:rPr>
        <w:t>
      Қауіпсіздік</w:t>
      </w:r>
    </w:p>
    <w:p>
      <w:pPr>
        <w:spacing w:after="0"/>
        <w:ind w:left="0"/>
        <w:jc w:val="both"/>
      </w:pPr>
      <w:r>
        <w:rPr>
          <w:rFonts w:ascii="Times New Roman"/>
          <w:b w:val="false"/>
          <w:i w:val="false"/>
          <w:color w:val="000000"/>
          <w:sz w:val="28"/>
        </w:rPr>
        <w:t>
      Қорғаныс</w:t>
      </w:r>
    </w:p>
    <w:p>
      <w:pPr>
        <w:spacing w:after="0"/>
        <w:ind w:left="0"/>
        <w:jc w:val="both"/>
      </w:pPr>
      <w:r>
        <w:rPr>
          <w:rFonts w:ascii="Times New Roman"/>
          <w:b w:val="false"/>
          <w:i w:val="false"/>
          <w:color w:val="000000"/>
          <w:sz w:val="28"/>
        </w:rPr>
        <w:t>
      Құқық</w:t>
      </w:r>
    </w:p>
    <w:p>
      <w:pPr>
        <w:spacing w:after="0"/>
        <w:ind w:left="0"/>
        <w:jc w:val="both"/>
      </w:pPr>
      <w:r>
        <w:rPr>
          <w:rFonts w:ascii="Times New Roman"/>
          <w:b w:val="false"/>
          <w:i w:val="false"/>
          <w:color w:val="000000"/>
          <w:sz w:val="28"/>
        </w:rPr>
        <w:t>
      Логистика</w:t>
      </w:r>
    </w:p>
    <w:p>
      <w:pPr>
        <w:spacing w:after="0"/>
        <w:ind w:left="0"/>
        <w:jc w:val="both"/>
      </w:pPr>
      <w:r>
        <w:rPr>
          <w:rFonts w:ascii="Times New Roman"/>
          <w:b w:val="false"/>
          <w:i w:val="false"/>
          <w:color w:val="000000"/>
          <w:sz w:val="28"/>
        </w:rPr>
        <w:t>
      Мәдениет</w:t>
      </w:r>
    </w:p>
    <w:p>
      <w:pPr>
        <w:spacing w:after="0"/>
        <w:ind w:left="0"/>
        <w:jc w:val="both"/>
      </w:pPr>
      <w:r>
        <w:rPr>
          <w:rFonts w:ascii="Times New Roman"/>
          <w:b w:val="false"/>
          <w:i w:val="false"/>
          <w:color w:val="000000"/>
          <w:sz w:val="28"/>
        </w:rPr>
        <w:t>
      Мемлекеттік басқару</w:t>
      </w:r>
    </w:p>
    <w:p>
      <w:pPr>
        <w:spacing w:after="0"/>
        <w:ind w:left="0"/>
        <w:jc w:val="both"/>
      </w:pPr>
      <w:r>
        <w:rPr>
          <w:rFonts w:ascii="Times New Roman"/>
          <w:b w:val="false"/>
          <w:i w:val="false"/>
          <w:color w:val="000000"/>
          <w:sz w:val="28"/>
        </w:rPr>
        <w:t>
      Мемлекеттік көрсетілетін қызметтер</w:t>
      </w:r>
    </w:p>
    <w:p>
      <w:pPr>
        <w:spacing w:after="0"/>
        <w:ind w:left="0"/>
        <w:jc w:val="both"/>
      </w:pPr>
      <w:r>
        <w:rPr>
          <w:rFonts w:ascii="Times New Roman"/>
          <w:b w:val="false"/>
          <w:i w:val="false"/>
          <w:color w:val="000000"/>
          <w:sz w:val="28"/>
        </w:rPr>
        <w:t>
      Өндіріс</w:t>
      </w:r>
    </w:p>
    <w:p>
      <w:pPr>
        <w:spacing w:after="0"/>
        <w:ind w:left="0"/>
        <w:jc w:val="both"/>
      </w:pPr>
      <w:r>
        <w:rPr>
          <w:rFonts w:ascii="Times New Roman"/>
          <w:b w:val="false"/>
          <w:i w:val="false"/>
          <w:color w:val="000000"/>
          <w:sz w:val="28"/>
        </w:rPr>
        <w:t>
      Салық саласы</w:t>
      </w:r>
    </w:p>
    <w:p>
      <w:pPr>
        <w:spacing w:after="0"/>
        <w:ind w:left="0"/>
        <w:jc w:val="both"/>
      </w:pPr>
      <w:r>
        <w:rPr>
          <w:rFonts w:ascii="Times New Roman"/>
          <w:b w:val="false"/>
          <w:i w:val="false"/>
          <w:color w:val="000000"/>
          <w:sz w:val="28"/>
        </w:rPr>
        <w:t>
      Саясат</w:t>
      </w:r>
    </w:p>
    <w:p>
      <w:pPr>
        <w:spacing w:after="0"/>
        <w:ind w:left="0"/>
        <w:jc w:val="both"/>
      </w:pPr>
      <w:r>
        <w:rPr>
          <w:rFonts w:ascii="Times New Roman"/>
          <w:b w:val="false"/>
          <w:i w:val="false"/>
          <w:color w:val="000000"/>
          <w:sz w:val="28"/>
        </w:rPr>
        <w:t>
      Стандарттау</w:t>
      </w:r>
    </w:p>
    <w:p>
      <w:pPr>
        <w:spacing w:after="0"/>
        <w:ind w:left="0"/>
        <w:jc w:val="both"/>
      </w:pPr>
      <w:r>
        <w:rPr>
          <w:rFonts w:ascii="Times New Roman"/>
          <w:b w:val="false"/>
          <w:i w:val="false"/>
          <w:color w:val="000000"/>
          <w:sz w:val="28"/>
        </w:rPr>
        <w:t>
      Статистика</w:t>
      </w:r>
    </w:p>
    <w:p>
      <w:pPr>
        <w:spacing w:after="0"/>
        <w:ind w:left="0"/>
        <w:jc w:val="both"/>
      </w:pPr>
      <w:r>
        <w:rPr>
          <w:rFonts w:ascii="Times New Roman"/>
          <w:b w:val="false"/>
          <w:i w:val="false"/>
          <w:color w:val="000000"/>
          <w:sz w:val="28"/>
        </w:rPr>
        <w:t>
      Сыбайлас жемқорлық</w:t>
      </w:r>
    </w:p>
    <w:p>
      <w:pPr>
        <w:spacing w:after="0"/>
        <w:ind w:left="0"/>
        <w:jc w:val="both"/>
      </w:pPr>
      <w:r>
        <w:rPr>
          <w:rFonts w:ascii="Times New Roman"/>
          <w:b w:val="false"/>
          <w:i w:val="false"/>
          <w:color w:val="000000"/>
          <w:sz w:val="28"/>
        </w:rPr>
        <w:t>
      Тарих</w:t>
      </w:r>
    </w:p>
    <w:p>
      <w:pPr>
        <w:spacing w:after="0"/>
        <w:ind w:left="0"/>
        <w:jc w:val="both"/>
      </w:pPr>
      <w:r>
        <w:rPr>
          <w:rFonts w:ascii="Times New Roman"/>
          <w:b w:val="false"/>
          <w:i w:val="false"/>
          <w:color w:val="000000"/>
          <w:sz w:val="28"/>
        </w:rPr>
        <w:t>
      Туризм</w:t>
      </w:r>
    </w:p>
    <w:p>
      <w:pPr>
        <w:spacing w:after="0"/>
        <w:ind w:left="0"/>
        <w:jc w:val="both"/>
      </w:pPr>
      <w:r>
        <w:rPr>
          <w:rFonts w:ascii="Times New Roman"/>
          <w:b w:val="false"/>
          <w:i w:val="false"/>
          <w:color w:val="000000"/>
          <w:sz w:val="28"/>
        </w:rPr>
        <w:t>
      Халықаралық қатынастар</w:t>
      </w:r>
    </w:p>
    <w:p>
      <w:pPr>
        <w:spacing w:after="0"/>
        <w:ind w:left="0"/>
        <w:jc w:val="both"/>
      </w:pPr>
      <w:r>
        <w:rPr>
          <w:rFonts w:ascii="Times New Roman"/>
          <w:b w:val="false"/>
          <w:i w:val="false"/>
          <w:color w:val="000000"/>
          <w:sz w:val="28"/>
        </w:rPr>
        <w:t>
      Экология</w:t>
      </w:r>
    </w:p>
    <w:p>
      <w:pPr>
        <w:spacing w:after="0"/>
        <w:ind w:left="0"/>
        <w:jc w:val="both"/>
      </w:pPr>
      <w:r>
        <w:rPr>
          <w:rFonts w:ascii="Times New Roman"/>
          <w:b w:val="false"/>
          <w:i w:val="false"/>
          <w:color w:val="000000"/>
          <w:sz w:val="28"/>
        </w:rPr>
        <w:t>
      Экономика</w:t>
      </w:r>
    </w:p>
    <w:p>
      <w:pPr>
        <w:spacing w:after="0"/>
        <w:ind w:left="0"/>
        <w:jc w:val="both"/>
      </w:pPr>
      <w:r>
        <w:rPr>
          <w:rFonts w:ascii="Times New Roman"/>
          <w:b w:val="false"/>
          <w:i w:val="false"/>
          <w:color w:val="000000"/>
          <w:sz w:val="28"/>
        </w:rPr>
        <w:t>
      Электрондық үкімет</w:t>
      </w:r>
    </w:p>
    <w:p>
      <w:pPr>
        <w:spacing w:after="0"/>
        <w:ind w:left="0"/>
        <w:jc w:val="both"/>
      </w:pPr>
      <w:r>
        <w:rPr>
          <w:rFonts w:ascii="Times New Roman"/>
          <w:b w:val="false"/>
          <w:i w:val="false"/>
          <w:color w:val="000000"/>
          <w:sz w:val="28"/>
        </w:rPr>
        <w:t>
      Энергетика</w:t>
      </w:r>
    </w:p>
    <w:p>
      <w:pPr>
        <w:spacing w:after="0"/>
        <w:ind w:left="0"/>
        <w:jc w:val="both"/>
      </w:pPr>
      <w:r>
        <w:rPr>
          <w:rFonts w:ascii="Times New Roman"/>
          <w:b w:val="false"/>
          <w:i w:val="false"/>
          <w:color w:val="000000"/>
          <w:sz w:val="28"/>
        </w:rPr>
        <w:t>
      Атауы ____________________________ Мекенжайы ___________________________</w:t>
      </w:r>
    </w:p>
    <w:p>
      <w:pPr>
        <w:spacing w:after="0"/>
        <w:ind w:left="0"/>
        <w:jc w:val="both"/>
      </w:pPr>
      <w:r>
        <w:rPr>
          <w:rFonts w:ascii="Times New Roman"/>
          <w:b w:val="false"/>
          <w:i w:val="false"/>
          <w:color w:val="000000"/>
          <w:sz w:val="28"/>
        </w:rPr>
        <w:t>
      Телефоны _______________________________________________________________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____________________________________________</w:t>
      </w:r>
    </w:p>
    <w:p>
      <w:pPr>
        <w:spacing w:after="0"/>
        <w:ind w:left="0"/>
        <w:jc w:val="both"/>
      </w:pPr>
      <w:r>
        <w:rPr>
          <w:rFonts w:ascii="Times New Roman"/>
          <w:b w:val="false"/>
          <w:i w:val="false"/>
          <w:color w:val="000000"/>
          <w:sz w:val="28"/>
        </w:rPr>
        <w:t>
      Орындаушы ______________________________________________ 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_________________________________________________________ 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(жеке кәсіпкерлер болып табылатын тұлғаларды қоспағанда)</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жөніндегі түсіндірме осы нысанның қосымшасында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органдары мен</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органдарының, олардың</w:t>
            </w:r>
            <w:r>
              <w:br/>
            </w:r>
            <w:r>
              <w:rPr>
                <w:rFonts w:ascii="Times New Roman"/>
                <w:b w:val="false"/>
                <w:i w:val="false"/>
                <w:color w:val="000000"/>
                <w:sz w:val="20"/>
              </w:rPr>
              <w:t>ведомстволық бағыныстағы</w:t>
            </w:r>
            <w:r>
              <w:br/>
            </w:r>
            <w:r>
              <w:rPr>
                <w:rFonts w:ascii="Times New Roman"/>
                <w:b w:val="false"/>
                <w:i w:val="false"/>
                <w:color w:val="000000"/>
                <w:sz w:val="20"/>
              </w:rPr>
              <w:t>ұйымдарының,</w:t>
            </w:r>
            <w:r>
              <w:br/>
            </w:r>
            <w:r>
              <w:rPr>
                <w:rFonts w:ascii="Times New Roman"/>
                <w:b w:val="false"/>
                <w:i w:val="false"/>
                <w:color w:val="000000"/>
                <w:sz w:val="20"/>
              </w:rPr>
              <w:t>квазимемлекеттік сектор</w:t>
            </w:r>
            <w:r>
              <w:br/>
            </w:r>
            <w:r>
              <w:rPr>
                <w:rFonts w:ascii="Times New Roman"/>
                <w:b w:val="false"/>
                <w:i w:val="false"/>
                <w:color w:val="000000"/>
                <w:sz w:val="20"/>
              </w:rPr>
              <w:t>субъектілерінің тапсырысы</w:t>
            </w:r>
            <w:r>
              <w:br/>
            </w:r>
            <w:r>
              <w:rPr>
                <w:rFonts w:ascii="Times New Roman"/>
                <w:b w:val="false"/>
                <w:i w:val="false"/>
                <w:color w:val="000000"/>
                <w:sz w:val="20"/>
              </w:rPr>
              <w:t>бойынша жүргізілетін,</w:t>
            </w:r>
            <w:r>
              <w:br/>
            </w:r>
            <w:r>
              <w:rPr>
                <w:rFonts w:ascii="Times New Roman"/>
                <w:b w:val="false"/>
                <w:i w:val="false"/>
                <w:color w:val="000000"/>
                <w:sz w:val="20"/>
              </w:rPr>
              <w:t>республикалық және жергілікті</w:t>
            </w:r>
            <w:r>
              <w:br/>
            </w:r>
            <w:r>
              <w:rPr>
                <w:rFonts w:ascii="Times New Roman"/>
                <w:b w:val="false"/>
                <w:i w:val="false"/>
                <w:color w:val="000000"/>
                <w:sz w:val="20"/>
              </w:rPr>
              <w:t>бюджеттерден</w:t>
            </w:r>
            <w:r>
              <w:br/>
            </w:r>
            <w:r>
              <w:rPr>
                <w:rFonts w:ascii="Times New Roman"/>
                <w:b w:val="false"/>
                <w:i w:val="false"/>
                <w:color w:val="000000"/>
                <w:sz w:val="20"/>
              </w:rPr>
              <w:t>қаржыландырылатын</w:t>
            </w:r>
            <w:r>
              <w:br/>
            </w:r>
            <w:r>
              <w:rPr>
                <w:rFonts w:ascii="Times New Roman"/>
                <w:b w:val="false"/>
                <w:i w:val="false"/>
                <w:color w:val="000000"/>
                <w:sz w:val="20"/>
              </w:rPr>
              <w:t>талдамалық, консалтингтік,</w:t>
            </w:r>
            <w:r>
              <w:br/>
            </w:r>
            <w:r>
              <w:rPr>
                <w:rFonts w:ascii="Times New Roman"/>
                <w:b w:val="false"/>
                <w:i w:val="false"/>
                <w:color w:val="000000"/>
                <w:sz w:val="20"/>
              </w:rPr>
              <w:t>әлеуметтік және өзге де</w:t>
            </w:r>
            <w:r>
              <w:br/>
            </w:r>
            <w:r>
              <w:rPr>
                <w:rFonts w:ascii="Times New Roman"/>
                <w:b w:val="false"/>
                <w:i w:val="false"/>
                <w:color w:val="000000"/>
                <w:sz w:val="20"/>
              </w:rPr>
              <w:t>зерттеулердің, оның ішінде</w:t>
            </w:r>
            <w:r>
              <w:br/>
            </w:r>
            <w:r>
              <w:rPr>
                <w:rFonts w:ascii="Times New Roman"/>
                <w:b w:val="false"/>
                <w:i w:val="false"/>
                <w:color w:val="000000"/>
                <w:sz w:val="20"/>
              </w:rPr>
              <w:t>халықаралық ұйымдармен</w:t>
            </w:r>
            <w:r>
              <w:br/>
            </w:r>
            <w:r>
              <w:rPr>
                <w:rFonts w:ascii="Times New Roman"/>
                <w:b w:val="false"/>
                <w:i w:val="false"/>
                <w:color w:val="000000"/>
                <w:sz w:val="20"/>
              </w:rPr>
              <w:t>бірлескен зерттеулер бойынша</w:t>
            </w:r>
            <w:r>
              <w:br/>
            </w:r>
            <w:r>
              <w:rPr>
                <w:rFonts w:ascii="Times New Roman"/>
                <w:b w:val="false"/>
                <w:i w:val="false"/>
                <w:color w:val="000000"/>
                <w:sz w:val="20"/>
              </w:rPr>
              <w:t>мәліметтер"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30" w:id="39"/>
    <w:p>
      <w:pPr>
        <w:spacing w:after="0"/>
        <w:ind w:left="0"/>
        <w:jc w:val="left"/>
      </w:pPr>
      <w:r>
        <w:rPr>
          <w:rFonts w:ascii="Times New Roman"/>
          <w:b/>
          <w:i w:val="false"/>
          <w:color w:val="000000"/>
        </w:rPr>
        <w:t xml:space="preserve"> "Қазақстан Республикасының мемлекеттік органдары мен жергілікті атқарушы органдарының, олардың ведомстволық бағыныстағы ұйымдарының, квазимемлекеттік сектор субъектілерінің тапсырысы бойынша жүргізілетін, республикалық және жергілікті бюджеттерден қаржыландырылатын талдамалық, консалтингтік, әлеуметтік және өзге де зерттеулердің, оның ішінде халықаралық ұйымдармен бірлескен зерттеулер жөніндегі мәліметтер" әкімшілік деректерді жинауға арналған нысанды толтыру бойынша түсіндірме (1-issledovaniya индексі, зерттеулер жүргізу аяқталғаннан кейінгі кезеңділік )</w:t>
      </w:r>
    </w:p>
    <w:bookmarkEnd w:id="39"/>
    <w:bookmarkStart w:name="z31" w:id="40"/>
    <w:p>
      <w:pPr>
        <w:spacing w:after="0"/>
        <w:ind w:left="0"/>
        <w:jc w:val="left"/>
      </w:pPr>
      <w:r>
        <w:rPr>
          <w:rFonts w:ascii="Times New Roman"/>
          <w:b/>
          <w:i w:val="false"/>
          <w:color w:val="000000"/>
        </w:rPr>
        <w:t xml:space="preserve"> 1-тарау. Жалпы ереже</w:t>
      </w:r>
    </w:p>
    <w:bookmarkEnd w:id="40"/>
    <w:bookmarkStart w:name="z32" w:id="41"/>
    <w:p>
      <w:pPr>
        <w:spacing w:after="0"/>
        <w:ind w:left="0"/>
        <w:jc w:val="both"/>
      </w:pPr>
      <w:r>
        <w:rPr>
          <w:rFonts w:ascii="Times New Roman"/>
          <w:b w:val="false"/>
          <w:i w:val="false"/>
          <w:color w:val="000000"/>
          <w:sz w:val="28"/>
        </w:rPr>
        <w:t>
      1. Осы түсіндірме (бұдан әрі – Түсіндірме) "Қазақстан Республикасының мемлекеттік органдары мен жергілікті атқарушы органдарының, олардың ведомстволық бағыныстағы ұйымдарының, квазимемлекеттік сектор субъектілерінің тапсырысы бойынша жүргізілетін, республикалық және жергілікті бюджеттерден қаржыландырылатын талдамалық, консалтингтік, әлеуметтік және өзге де зерттеулердің, оның ішінде халықаралық ұйымдармен бірлескен зерттеулер жөніндегі мәліметтер" әкімшілік деректерді жинауға арналған нысанды (бұдан әрі – Нысан) толтыру бойынша бірыңғай талаптарды айқындайды.</w:t>
      </w:r>
    </w:p>
    <w:bookmarkEnd w:id="41"/>
    <w:bookmarkStart w:name="z33" w:id="42"/>
    <w:p>
      <w:pPr>
        <w:spacing w:after="0"/>
        <w:ind w:left="0"/>
        <w:jc w:val="both"/>
      </w:pPr>
      <w:r>
        <w:rPr>
          <w:rFonts w:ascii="Times New Roman"/>
          <w:b w:val="false"/>
          <w:i w:val="false"/>
          <w:color w:val="000000"/>
          <w:sz w:val="28"/>
        </w:rPr>
        <w:t>
      2. Нысан шарт талаптарына сәйкес зерттеу аяқталғаннан кейін он жұмыс күні ішінде жасалады.</w:t>
      </w:r>
    </w:p>
    <w:bookmarkEnd w:id="42"/>
    <w:bookmarkStart w:name="z34" w:id="43"/>
    <w:p>
      <w:pPr>
        <w:spacing w:after="0"/>
        <w:ind w:left="0"/>
        <w:jc w:val="both"/>
      </w:pPr>
      <w:r>
        <w:rPr>
          <w:rFonts w:ascii="Times New Roman"/>
          <w:b w:val="false"/>
          <w:i w:val="false"/>
          <w:color w:val="000000"/>
          <w:sz w:val="28"/>
        </w:rPr>
        <w:t>
      3. Нысанға бірінші басшы немесе зерттеу нәтижелеріне қол қоюға уәкілеттік берілген адамдар және орындаушы қол қояды.</w:t>
      </w:r>
    </w:p>
    <w:bookmarkEnd w:id="43"/>
    <w:bookmarkStart w:name="z62" w:id="44"/>
    <w:p>
      <w:pPr>
        <w:spacing w:after="0"/>
        <w:ind w:left="0"/>
        <w:jc w:val="left"/>
      </w:pPr>
      <w:r>
        <w:rPr>
          <w:rFonts w:ascii="Times New Roman"/>
          <w:b/>
          <w:i w:val="false"/>
          <w:color w:val="000000"/>
        </w:rPr>
        <w:t xml:space="preserve"> 2-тарау. Нысанды толтыру</w:t>
      </w:r>
    </w:p>
    <w:bookmarkEnd w:id="44"/>
    <w:bookmarkStart w:name="z35" w:id="45"/>
    <w:p>
      <w:pPr>
        <w:spacing w:after="0"/>
        <w:ind w:left="0"/>
        <w:jc w:val="both"/>
      </w:pPr>
      <w:r>
        <w:rPr>
          <w:rFonts w:ascii="Times New Roman"/>
          <w:b w:val="false"/>
          <w:i w:val="false"/>
          <w:color w:val="000000"/>
          <w:sz w:val="28"/>
        </w:rPr>
        <w:t>
      4. Нысан қазақ және орыс тілдерінде (зерттеу ағылшын тілінде әзірленген жағдайда да ағылшын тілінде) толтырылады.</w:t>
      </w:r>
    </w:p>
    <w:bookmarkEnd w:id="45"/>
    <w:bookmarkStart w:name="z36" w:id="46"/>
    <w:p>
      <w:pPr>
        <w:spacing w:after="0"/>
        <w:ind w:left="0"/>
        <w:jc w:val="both"/>
      </w:pPr>
      <w:r>
        <w:rPr>
          <w:rFonts w:ascii="Times New Roman"/>
          <w:b w:val="false"/>
          <w:i w:val="false"/>
          <w:color w:val="000000"/>
          <w:sz w:val="28"/>
        </w:rPr>
        <w:t>
      5. 1-бағанда зерттеу базасында орналастыру үшін ЗҚАИ-ға-ге жіберілетін зерттеу нәтижелерінің реттік нөмірі көрсетіледі.</w:t>
      </w:r>
    </w:p>
    <w:bookmarkEnd w:id="46"/>
    <w:bookmarkStart w:name="z37" w:id="47"/>
    <w:p>
      <w:pPr>
        <w:spacing w:after="0"/>
        <w:ind w:left="0"/>
        <w:jc w:val="both"/>
      </w:pPr>
      <w:r>
        <w:rPr>
          <w:rFonts w:ascii="Times New Roman"/>
          <w:b w:val="false"/>
          <w:i w:val="false"/>
          <w:color w:val="000000"/>
          <w:sz w:val="28"/>
        </w:rPr>
        <w:t>
      6. 2-бағанда зерттеудің түпнұсқасына сәйкес зерттеудің атауы көрсетіледі.</w:t>
      </w:r>
    </w:p>
    <w:bookmarkEnd w:id="47"/>
    <w:bookmarkStart w:name="z38" w:id="48"/>
    <w:p>
      <w:pPr>
        <w:spacing w:after="0"/>
        <w:ind w:left="0"/>
        <w:jc w:val="both"/>
      </w:pPr>
      <w:r>
        <w:rPr>
          <w:rFonts w:ascii="Times New Roman"/>
          <w:b w:val="false"/>
          <w:i w:val="false"/>
          <w:color w:val="000000"/>
          <w:sz w:val="28"/>
        </w:rPr>
        <w:t>
      7. 3-бағанда зерттеудің аяқталу мерзімі көрсетіледі.</w:t>
      </w:r>
    </w:p>
    <w:bookmarkEnd w:id="48"/>
    <w:bookmarkStart w:name="z39" w:id="49"/>
    <w:p>
      <w:pPr>
        <w:spacing w:after="0"/>
        <w:ind w:left="0"/>
        <w:jc w:val="both"/>
      </w:pPr>
      <w:r>
        <w:rPr>
          <w:rFonts w:ascii="Times New Roman"/>
          <w:b w:val="false"/>
          <w:i w:val="false"/>
          <w:color w:val="000000"/>
          <w:sz w:val="28"/>
        </w:rPr>
        <w:t>
      8. 4-бағанда зерттеудің аяқталған күні көрсетіледі.</w:t>
      </w:r>
    </w:p>
    <w:bookmarkEnd w:id="49"/>
    <w:bookmarkStart w:name="z40" w:id="50"/>
    <w:p>
      <w:pPr>
        <w:spacing w:after="0"/>
        <w:ind w:left="0"/>
        <w:jc w:val="both"/>
      </w:pPr>
      <w:r>
        <w:rPr>
          <w:rFonts w:ascii="Times New Roman"/>
          <w:b w:val="false"/>
          <w:i w:val="false"/>
          <w:color w:val="000000"/>
          <w:sz w:val="28"/>
        </w:rPr>
        <w:t>
      9.5-бағанда осы зерттеуге тапсырыс берген мемлекеттік орган/жергілікті атқарушы орган/ведомстволық бағынысты ұйым/квазимемлекеттік сектор субъектісі көрсетіледі.</w:t>
      </w:r>
    </w:p>
    <w:bookmarkEnd w:id="50"/>
    <w:bookmarkStart w:name="z41" w:id="51"/>
    <w:p>
      <w:pPr>
        <w:spacing w:after="0"/>
        <w:ind w:left="0"/>
        <w:jc w:val="both"/>
      </w:pPr>
      <w:r>
        <w:rPr>
          <w:rFonts w:ascii="Times New Roman"/>
          <w:b w:val="false"/>
          <w:i w:val="false"/>
          <w:color w:val="000000"/>
          <w:sz w:val="28"/>
        </w:rPr>
        <w:t>
      10. 6-бағанда нысанға ескертпеде көрсетілген тақырыптар тізбесінен таңдалған зерттеу тақырыптары көрсетіледі.</w:t>
      </w:r>
    </w:p>
    <w:bookmarkEnd w:id="51"/>
    <w:bookmarkStart w:name="z42" w:id="52"/>
    <w:p>
      <w:pPr>
        <w:spacing w:after="0"/>
        <w:ind w:left="0"/>
        <w:jc w:val="both"/>
      </w:pPr>
      <w:r>
        <w:rPr>
          <w:rFonts w:ascii="Times New Roman"/>
          <w:b w:val="false"/>
          <w:i w:val="false"/>
          <w:color w:val="000000"/>
          <w:sz w:val="28"/>
        </w:rPr>
        <w:t>
      11. 7-бағанда осы зерттеудің авторлары (ғылыми жетекші, редактор және т.б.) көрсетіледі.</w:t>
      </w:r>
    </w:p>
    <w:bookmarkEnd w:id="52"/>
    <w:bookmarkStart w:name="z43" w:id="53"/>
    <w:p>
      <w:pPr>
        <w:spacing w:after="0"/>
        <w:ind w:left="0"/>
        <w:jc w:val="both"/>
      </w:pPr>
      <w:r>
        <w:rPr>
          <w:rFonts w:ascii="Times New Roman"/>
          <w:b w:val="false"/>
          <w:i w:val="false"/>
          <w:color w:val="000000"/>
          <w:sz w:val="28"/>
        </w:rPr>
        <w:t>
      12. 8-бағанда осы зерттеу бойынша іздеу сұраулары үшін пайдаланылатын зерттеудегі кілт сөздер (тегтер) көрсетіледі.</w:t>
      </w:r>
    </w:p>
    <w:bookmarkEnd w:id="53"/>
    <w:bookmarkStart w:name="z44" w:id="54"/>
    <w:p>
      <w:pPr>
        <w:spacing w:after="0"/>
        <w:ind w:left="0"/>
        <w:jc w:val="both"/>
      </w:pPr>
      <w:r>
        <w:rPr>
          <w:rFonts w:ascii="Times New Roman"/>
          <w:b w:val="false"/>
          <w:i w:val="false"/>
          <w:color w:val="000000"/>
          <w:sz w:val="28"/>
        </w:rPr>
        <w:t>
      13. 9-бағанда осы зерттеудің көлемі (парақтар саны) көрсетіледі.</w:t>
      </w:r>
    </w:p>
    <w:bookmarkEnd w:id="54"/>
    <w:bookmarkStart w:name="z45" w:id="55"/>
    <w:p>
      <w:pPr>
        <w:spacing w:after="0"/>
        <w:ind w:left="0"/>
        <w:jc w:val="both"/>
      </w:pPr>
      <w:r>
        <w:rPr>
          <w:rFonts w:ascii="Times New Roman"/>
          <w:b w:val="false"/>
          <w:i w:val="false"/>
          <w:color w:val="000000"/>
          <w:sz w:val="28"/>
        </w:rPr>
        <w:t>
      14. 10-бағанда зерттеу базасында зерттеуді орналастыру түрі көрсетіледі (құпия/құпия емес).</w:t>
      </w:r>
    </w:p>
    <w:bookmarkEnd w:id="55"/>
    <w:bookmarkStart w:name="z46" w:id="56"/>
    <w:p>
      <w:pPr>
        <w:spacing w:after="0"/>
        <w:ind w:left="0"/>
        <w:jc w:val="both"/>
      </w:pPr>
      <w:r>
        <w:rPr>
          <w:rFonts w:ascii="Times New Roman"/>
          <w:b w:val="false"/>
          <w:i w:val="false"/>
          <w:color w:val="000000"/>
          <w:sz w:val="28"/>
        </w:rPr>
        <w:t>
      15. 11-бағанда зерттеу түрі (аналитикалық/консалтингтік/социологиялық/өзге) көрсетіледі.</w:t>
      </w:r>
    </w:p>
    <w:bookmarkEnd w:id="56"/>
    <w:bookmarkStart w:name="z47" w:id="57"/>
    <w:p>
      <w:pPr>
        <w:spacing w:after="0"/>
        <w:ind w:left="0"/>
        <w:jc w:val="both"/>
      </w:pPr>
      <w:r>
        <w:rPr>
          <w:rFonts w:ascii="Times New Roman"/>
          <w:b w:val="false"/>
          <w:i w:val="false"/>
          <w:color w:val="000000"/>
          <w:sz w:val="28"/>
        </w:rPr>
        <w:t>
      16. 12-бағанда қаржыландыру көзі ((республикалық бюджет/жергілікті бюджет/ меншікті бюджет/грант) көрсетіледі.</w:t>
      </w:r>
    </w:p>
    <w:bookmarkEnd w:id="57"/>
    <w:bookmarkStart w:name="z48" w:id="58"/>
    <w:p>
      <w:pPr>
        <w:spacing w:after="0"/>
        <w:ind w:left="0"/>
        <w:jc w:val="both"/>
      </w:pPr>
      <w:r>
        <w:rPr>
          <w:rFonts w:ascii="Times New Roman"/>
          <w:b w:val="false"/>
          <w:i w:val="false"/>
          <w:color w:val="000000"/>
          <w:sz w:val="28"/>
        </w:rPr>
        <w:t>
      17. 13-бағанда зерттеуге арналған шығындар туралы деректер көрсетіледі.</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