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d709" w14:textId="48ad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қаңтардағы № 16 бұйрығы. Қазақстан Республикасының Әділет министрлігінде 2024 жылғы 30 қаңтарда № 33942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5"/>
    <w:p>
      <w:pPr>
        <w:spacing w:after="0"/>
        <w:ind w:left="0"/>
        <w:jc w:val="both"/>
      </w:pPr>
      <w:r>
        <w:rPr>
          <w:rFonts w:ascii="Times New Roman"/>
          <w:b w:val="false"/>
          <w:i w:val="false"/>
          <w:color w:val="000000"/>
          <w:sz w:val="28"/>
        </w:rPr>
        <w:t>
      Өтініштер күнтізбелік жылдың 31 тамызына дейін қабылданады.";</w:t>
      </w:r>
    </w:p>
    <w:bookmarkStart w:name="z10" w:id="6"/>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тізбесінде:</w:t>
      </w:r>
    </w:p>
    <w:bookmarkEnd w:id="7"/>
    <w:bookmarkStart w:name="z12" w:id="8"/>
    <w:p>
      <w:pPr>
        <w:spacing w:after="0"/>
        <w:ind w:left="0"/>
        <w:jc w:val="both"/>
      </w:pPr>
      <w:r>
        <w:rPr>
          <w:rFonts w:ascii="Times New Roman"/>
          <w:b w:val="false"/>
          <w:i w:val="false"/>
          <w:color w:val="000000"/>
          <w:sz w:val="28"/>
        </w:rPr>
        <w:t>
      3-жол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 арқылы жүгінген кезде - бір жұмыс күні.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4) баланың 3х4 см өлшеміндегі 2 дана фотосуретi.</w:t>
            </w:r>
          </w:p>
          <w:p>
            <w:pPr>
              <w:spacing w:after="20"/>
              <w:ind w:left="20"/>
              <w:jc w:val="both"/>
            </w:pPr>
            <w:r>
              <w:rPr>
                <w:rFonts w:ascii="Times New Roman"/>
                <w:b w:val="false"/>
                <w:i w:val="false"/>
                <w:color w:val="000000"/>
                <w:sz w:val="20"/>
              </w:rPr>
              <w:t>
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Start w:name="z15" w:id="9"/>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9"/>
    <w:bookmarkStart w:name="z16"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интернет-ресурсына орналастыруды;</w:t>
      </w:r>
    </w:p>
    <w:bookmarkEnd w:id="10"/>
    <w:bookmarkStart w:name="z17" w:id="1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