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c150e" w14:textId="26c15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"Микрокредит беру туралы шартты жасасу тәртібін, оның ішінде шарттың мазмұнына, ресімделуіне және микрокредиттің толық құны (микрокредит бойынша артық төленетін сома, микрокредит мәні) туралы ақпаратты қамтитын оның бірінші бетіне, микрокредит беру туралы шарттың міндетті шарттарына қойылатын талаптарды, сондай-ақ микрокредитті өтеу кестесінің нысанын бекіту туралы" Қазақстан Республикасы Ұлттық Банкі Басқармасының 2019 жылғы 29 қарашадағы № 232 қаулысына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2024 жылғы 29 қаңтардағы № 7 қаулысы. Қазақстан Республикасының Әділет министрлігінде 2024 жылғы 1 ақпанда № 33963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"Микрокредит беру туралы шартты жасасу тәртібін, оның ішінде шарттың мазмұнына, ресімделуіне және микрокредиттің толық құны (микрокредит бойынша артық төленетін сома, микрокредит мәні) туралы ақпаратты қамтитын оның бірінші бетіне, микрокредит беру туралы шарттың міндетті шарттарына қойылатын талаптарды, сондай-ақ микрокредитті өтеу кестесінің нысанын бекіту туралы" Қазақстан Республикасы Ұлттық Банкі Басқармасының 2019 жылғы 29 қарашадағы № 232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19697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Микрокредит беру туралы шартты жасасу </w:t>
      </w:r>
      <w:r>
        <w:rPr>
          <w:rFonts w:ascii="Times New Roman"/>
          <w:b w:val="false"/>
          <w:i w:val="false"/>
          <w:color w:val="000000"/>
          <w:sz w:val="28"/>
        </w:rPr>
        <w:t>тәртібінде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3" w:id="3"/>
    <w:p>
      <w:pPr>
        <w:spacing w:after="0"/>
        <w:ind w:left="0"/>
        <w:jc w:val="both"/>
      </w:pPr>
      <w:r>
        <w:rPr>
          <w:rFonts w:ascii="Times New Roman"/>
          <w:b w:val="false"/>
          <w:i w:val="false"/>
          <w:color w:val="000000"/>
          <w:sz w:val="28"/>
        </w:rPr>
        <w:t xml:space="preserve">
      "3. Жеке тұлғамен микрокредит беру туралы шарт жасасқанға дейін микроқаржылық қызметті жүзеге асыратын ұйым жеке тұлғаны микрокредит алу үшін жүгіну тәсіліне қарамастан жылдық пайызбен сыйақы мөлшерлемесінің мөлшері немесе сыйақы мәні (Заңның 4-бабының </w:t>
      </w:r>
      <w:r>
        <w:rPr>
          <w:rFonts w:ascii="Times New Roman"/>
          <w:b w:val="false"/>
          <w:i w:val="false"/>
          <w:color w:val="000000"/>
          <w:sz w:val="28"/>
        </w:rPr>
        <w:t>3-1-тармағында</w:t>
      </w:r>
      <w:r>
        <w:rPr>
          <w:rFonts w:ascii="Times New Roman"/>
          <w:b w:val="false"/>
          <w:i w:val="false"/>
          <w:color w:val="000000"/>
          <w:sz w:val="28"/>
        </w:rPr>
        <w:t xml:space="preserve"> көрсетілген шарт жасалған жағдайда), жылдық тиімді сыйақы мөлшерлемесінің мөлшері (микрокредиттің нақты құны), сондай-ақ микрокредит бойынша артық төлем сомасы туралы хабардар етеді, сондай-ақ қарыз алушының осы шарт бойынша кредиттік досьесіне қоса берілетін, микроқаржы ұйымы жүзеге асырған іс-шаралар тізбесін міндетті түрде белгілей отырып, Заңның 7-бабы 2-тармағының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іс-шараларды жүзеге асырады.";</w:t>
      </w:r>
    </w:p>
    <w:bookmarkEnd w:id="3"/>
    <w:bookmarkStart w:name="z5" w:id="4"/>
    <w:p>
      <w:pPr>
        <w:spacing w:after="0"/>
        <w:ind w:left="0"/>
        <w:jc w:val="both"/>
      </w:pPr>
      <w:r>
        <w:rPr>
          <w:rFonts w:ascii="Times New Roman"/>
          <w:b w:val="false"/>
          <w:i w:val="false"/>
          <w:color w:val="000000"/>
          <w:sz w:val="28"/>
        </w:rPr>
        <w:t xml:space="preserve">
      көрсетілген қаулымен бекітілген Шарттың мазмұнына, ресімделуіне және микрокредиттің толық құны (микрокредит бойынша артық төленетін сома, микрокредит мәні) туралы ақпаратты қамтитын оның бірінші бетіне, микрокредит беру туралы шарттың міндетті шарттарына қойылатын </w:t>
      </w:r>
      <w:r>
        <w:rPr>
          <w:rFonts w:ascii="Times New Roman"/>
          <w:b w:val="false"/>
          <w:i w:val="false"/>
          <w:color w:val="000000"/>
          <w:sz w:val="28"/>
        </w:rPr>
        <w:t>талаптарда</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5"/>
    <w:bookmarkStart w:name="z14" w:id="6"/>
    <w:p>
      <w:pPr>
        <w:spacing w:after="0"/>
        <w:ind w:left="0"/>
        <w:jc w:val="both"/>
      </w:pPr>
      <w:r>
        <w:rPr>
          <w:rFonts w:ascii="Times New Roman"/>
          <w:b w:val="false"/>
          <w:i w:val="false"/>
          <w:color w:val="000000"/>
          <w:sz w:val="28"/>
        </w:rPr>
        <w:t>
      "3) атқару жазбасының негізінде берешекті өндіріп алу.".</w:t>
      </w:r>
    </w:p>
    <w:bookmarkEnd w:id="6"/>
    <w:bookmarkStart w:name="z7" w:id="7"/>
    <w:p>
      <w:pPr>
        <w:spacing w:after="0"/>
        <w:ind w:left="0"/>
        <w:jc w:val="both"/>
      </w:pPr>
      <w:r>
        <w:rPr>
          <w:rFonts w:ascii="Times New Roman"/>
          <w:b w:val="false"/>
          <w:i w:val="false"/>
          <w:color w:val="000000"/>
          <w:sz w:val="28"/>
        </w:rPr>
        <w:t>
      2. Қаржылық қызметтерді тұтынушылардың құқықтарын қорғау департаменті Қазақстан Республикасының заңнамасында белгіленген тәртіппен:</w:t>
      </w:r>
    </w:p>
    <w:bookmarkEnd w:id="7"/>
    <w:bookmarkStart w:name="z8" w:id="8"/>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8"/>
    <w:bookmarkStart w:name="z9" w:id="9"/>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9"/>
    <w:bookmarkStart w:name="z10" w:id="10"/>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10"/>
    <w:bookmarkStart w:name="z11" w:id="11"/>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қаулы алғашқы ресми жарияланған күнінен кейін күнтізбелік алпыс күн өткен соң қолданысқа енгізілетін осы қаулының </w:t>
      </w:r>
      <w:r>
        <w:rPr>
          <w:rFonts w:ascii="Times New Roman"/>
          <w:b w:val="false"/>
          <w:i w:val="false"/>
          <w:color w:val="000000"/>
          <w:sz w:val="28"/>
        </w:rPr>
        <w:t>1-тармағының</w:t>
      </w:r>
      <w:r>
        <w:rPr>
          <w:rFonts w:ascii="Times New Roman"/>
          <w:b w:val="false"/>
          <w:i w:val="false"/>
          <w:color w:val="000000"/>
          <w:sz w:val="28"/>
        </w:rPr>
        <w:t xml:space="preserve"> екінші, үшінші және төртінші абзацтарын қоспағанда, осы қаулы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20"/>
              <w:ind w:left="20"/>
              <w:jc w:val="both"/>
            </w:pPr>
            <w:r>
              <w:rPr>
                <w:rFonts w:ascii="Times New Roman"/>
                <w:b w:val="false"/>
                <w:i/>
                <w:color w:val="000000"/>
                <w:sz w:val="20"/>
              </w:rPr>
              <w:t>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