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32a70" w14:textId="4d32a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2024 жылғы 15 ақпандағы № 63 бұйрығы. Қазақстан Республикасының Әділет министрлігінде 2024 жылғы 15 ақпанда № 34001 болып тіркелді</w:t>
      </w:r>
    </w:p>
    <w:p>
      <w:pPr>
        <w:spacing w:after="0"/>
        <w:ind w:left="0"/>
        <w:jc w:val="left"/>
      </w:pP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"Электр қуатының әзірлігін ұстап тұру бойынша көрсетілетін қызметті сатып алу туралы үлгілік шартты бекіту туралы" Қазақстан Республикасы Энергетика министрінің 2015 жылғы 3 желтоқсандағы № 683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12522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Электр қуатының әзірлігін ұстап тұру бойынша көрсетілетін қызметті сатып алу туралы үлгілік </w:t>
      </w:r>
      <w:r>
        <w:rPr>
          <w:rFonts w:ascii="Times New Roman"/>
          <w:b w:val="false"/>
          <w:i w:val="false"/>
          <w:color w:val="000000"/>
          <w:sz w:val="28"/>
        </w:rPr>
        <w:t>шартта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техникалық минимум – конденсациялық, жылуландыру, газ турбиналық және бу-газ электр станциялары үшін – тиісті паспорттық деректерге сәйкес олардың жұмысының тұрақтылығын қамтамасыз ету шарттары бойынша, гидравликалық электр станциялары үшін –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ресурстарын пайдалануды реттеу және қорғау жөніндегі бассейндік инспекциялар берген су шығыстарын қамтамасыз ету шарттары бойынша генерациялайтын қондырғылардың ең төмен рұқсат етілетін электр қуатының қосындысы, МВт;";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тармақшалар</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электр қуатын төмендетудің аттестатталған жылдамдығы – генерацияның электр қуатын төмендету жылдамдығының мәнін тіркеудің басталу уақыты мен оның аяқталу уақыты арасында тіркелген энергия өндіруші ұйымның электр станциясының электр қуатын төмендету жылдамдығының орташа мәні, МВт/минутпен;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электр қуатын ұлғайтудың аттестатталған жылдамдығы – генерацияның электр қуатын ұлғайту жылдамдығының мәнін тіркеудің басталу уақыты мен оның аяқталу уақыты арасындағы уақыт ішінде энергия өндіруші ұйымның электр станциясының генерациялайтын қондырғыларының электр қуатын ұлғайту жылдамдығының орташа мәні, МВт/минутпен;";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6) және 7) тармақшалары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газ электр станциялары және гидроэлектр станциялары үшін осы Шартқа қол қойылған күннен бастап 24 (жиырма төрт) ай ішінде мемлекеттік сәулет-құрылыс бақылауын жүзеге асыратын мемлекеттік органға жіберілген, генерацияның маневрлік режимі бар (осы Шарттың орындалуын қамтамасыз ететін) жаңадан пайдалануға берілетін генерациялайтын қондырғылардың құрылыс-монтаждау жұмыстарының басталғаны туралы хабарламаның көшірмесі берілмеген кезде – осы Шарттың талаптарының орындалуын қаржылық қамтамасыз ету сомасынан 30 % мөлшерінде тиісті банк кепілдігі немесе резервтік аккредитив бойынша төлемге талап қоюға;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газ электр станциялары үшін осы Шартқа қол қойылған күннен бастап 48 (қырық сегіз) ай ішінде, гидроэлектр станциялары үшін - осы Шартқа қол қойылған күннен бастап 60 (алпыс) ай ішінде "Қазақстан Республикасындағы сәулет, қала құрылысы және құрылыс қызметі туралы" Қазақстан Республикасы Заңы (бұдан әрі – Құрылыс қызметі туралы заң) 74-бабының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айқындалған тәртіппен бекітілген генерацияның маневрлік режимі бар (осы Шарттың орындалуын қамтамасыз ететін) жаңадан пайдалануға берілетін генерациялайтын қондырғыларды пайдалануға қабылдау актісінің көшірмесі берілмеген кезде – осы Шарттың талаптарының орындалуын қаржылық қаматамасыз ету сомасынан 100 %, ал осы тармақтың 6) тармақшасына сәйкес осы Шарттың талаптарынын орындалуын қаржылық қамтамасыз етудің бір бөлігін ұстап қалған жағдайда – осы Шарттың талаптарының орындалуын қаржылық қамтамасыз етудің 70 % сомасы мөлшерінде тиісті банк кепілдігі немесе резервтік аккредитив бойынша төлемге талап қоюға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20) және 21) тармақшалары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газ электр станциялары және гидроэлектростанциялар үшін осы Шартқа қол қойылған күннен бастап 24 (жиырма төрт) ай ішінде мемлекеттік сәулет-құрылыс бақылауын жүзеге асыратын мемлекеттік органға жіберілген, генерацияның маневрлік режимі бар (осы Шарттың орындалуын қамтамасыз ететін) жаңадан пайдалануға берілетін генерациялайтын қондырғылардың құрылыс-монтаждау жұмыстарының басталғаны туралы хабарламаның көшірмесін ұсынуға;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газ электр станциялары үшін осы Шартқа қол қойылған күннен бастап 48 (қырық сегіз) ай ішінде, гидроэлектростанциялар үшін осы Шартқа қол қойылған күннен бастап 60 (алпыс ай) ішінде Құрылыс қызметі туралы </w:t>
      </w:r>
      <w:r>
        <w:rPr>
          <w:rFonts w:ascii="Times New Roman"/>
          <w:b w:val="false"/>
          <w:i w:val="false"/>
          <w:color w:val="000000"/>
          <w:sz w:val="28"/>
        </w:rPr>
        <w:t>заңда</w:t>
      </w:r>
      <w:r>
        <w:rPr>
          <w:rFonts w:ascii="Times New Roman"/>
          <w:b w:val="false"/>
          <w:i w:val="false"/>
          <w:color w:val="000000"/>
          <w:sz w:val="28"/>
        </w:rPr>
        <w:t xml:space="preserve"> айқындалған тәртіппен бекітілген генерацияның маневрлік режимі бар (осы Шарттың орындалуын қамтамасыз ететін) жаңадан пайдалануға берілетін генерациялайтын қондырғыларды пайдалануға қабылдау актісінің көшірмесін ұсынуға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мен өткізу қағидаларын бекіту туралы" Қазақстан Республикасы Энергетика министрінің міндетін атқарушының 2021 жылғы 30 сәуірдегі № 161 (Нормативтік құқықтық актілерді мемлекеттік тіркеу тізілімінде № 22727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мен өткізу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"89. Өткізілген аукциондық сауда-саттықтың қорытындылары бойынша аукциондық сауда-саттықты ұйымдастырушы сауда сессиясы жабылғаннан кейін 1 (бір) сағат ішінде қатысушыларға өткен аукциондық сауда-саттықтың қорытындылары туралы хабарламаны электрондық түрде жібереді. Жазбаша хабарламалар қатысушыларға келесі жұмыс күні Астана қаласының уақыты бойынша сағат 18:00-ден кешіктірілмей жіберіледі.";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"97. Осы Қағидалардың </w:t>
      </w:r>
      <w:r>
        <w:rPr>
          <w:rFonts w:ascii="Times New Roman"/>
          <w:b w:val="false"/>
          <w:i w:val="false"/>
          <w:color w:val="000000"/>
          <w:sz w:val="28"/>
        </w:rPr>
        <w:t>95-тармағында</w:t>
      </w:r>
      <w:r>
        <w:rPr>
          <w:rFonts w:ascii="Times New Roman"/>
          <w:b w:val="false"/>
          <w:i w:val="false"/>
          <w:color w:val="000000"/>
          <w:sz w:val="28"/>
        </w:rPr>
        <w:t xml:space="preserve"> көрсетілген банк кепілдігі немесе резервтік аккредитив қайтарып алынбайтын болып табылады, алушының (бенефициардың) нұсқауы бойынша мынадай қолданылу мерзімімен толық немесе бөліп-бөліп орындалуын көздейді:</w:t>
      </w:r>
    </w:p>
    <w:p>
      <w:pPr>
        <w:spacing w:after="0"/>
        <w:ind w:left="0"/>
        <w:jc w:val="both"/>
      </w:pPr>
      <w:r>
        <w:rPr>
          <w:rFonts w:ascii="Times New Roman"/>
          <w:b w:val="false"/>
          <w:i w:val="false"/>
          <w:color w:val="000000"/>
          <w:sz w:val="28"/>
        </w:rPr>
        <w:t>
      газ электр станциялары үшін – электр қуатын сатып алу шартына қол қойылған күннен бастап кемінде 50 (елу) ай;</w:t>
      </w:r>
    </w:p>
    <w:p>
      <w:pPr>
        <w:spacing w:after="0"/>
        <w:ind w:left="0"/>
        <w:jc w:val="both"/>
      </w:pPr>
      <w:r>
        <w:rPr>
          <w:rFonts w:ascii="Times New Roman"/>
          <w:b w:val="false"/>
          <w:i w:val="false"/>
          <w:color w:val="000000"/>
          <w:sz w:val="28"/>
        </w:rPr>
        <w:t>
      гидроэлектр станциялары үшін – электр қуатын сатып алу шартына қол қойылған күннен бастап кемінде 61 (алпыс бір) ай;</w:t>
      </w:r>
    </w:p>
    <w:p>
      <w:pPr>
        <w:spacing w:after="0"/>
        <w:ind w:left="0"/>
        <w:jc w:val="both"/>
      </w:pPr>
      <w:r>
        <w:rPr>
          <w:rFonts w:ascii="Times New Roman"/>
          <w:b w:val="false"/>
          <w:i w:val="false"/>
          <w:color w:val="000000"/>
          <w:sz w:val="28"/>
        </w:rPr>
        <w:t>
      отын ретінде пайдалы қазбаларды пайдаланбайтын генерациялайтын қондырғылар үшін – электр қуатын сатып алу шартына қол қойылған күннен бастап кемінде 38 (отыз сегіз) ай.";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 Осы Қағидалардың </w:t>
      </w:r>
      <w:r>
        <w:rPr>
          <w:rFonts w:ascii="Times New Roman"/>
          <w:b w:val="false"/>
          <w:i w:val="false"/>
          <w:color w:val="000000"/>
          <w:sz w:val="28"/>
        </w:rPr>
        <w:t>95-тармағында</w:t>
      </w:r>
      <w:r>
        <w:rPr>
          <w:rFonts w:ascii="Times New Roman"/>
          <w:b w:val="false"/>
          <w:i w:val="false"/>
          <w:color w:val="000000"/>
          <w:sz w:val="28"/>
        </w:rPr>
        <w:t xml:space="preserve"> көрсетілген тиісті банк кепілдігі немесе резервтік аккредитив (тиісті қаржылық қамтамасыз ету) бойынша төлеуге қойылатын талапты бірыңғай сатып алушы мынадай жағдайларда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сәулет-құрылыс бақылауын жүзеге асыратын мемлекеттік органға жіберілген, генерацияның маневрлік режимі бар (электр қуатын сатып алу шартының орындалуын қамтамасыз ететін) жаңадан пайдалануға берілетін генерациялайтын қондырғылардың құрылыс-монтаждау жұмыстарының басталғаны туралы хабарламаның көшірмесі берілмеген кезде, бұл ретте газ электр станциялары және гидроэлектростанциялар үшін электр қуатын сатып алу шартына қол қойылған күннен бастап 24 (жиырма төрт) ай ішінде – сатып алу шарты талаптарының орындалуын қаржылық қамтамасыз ету сомасынан 30% мөлшерінде;</w:t>
      </w:r>
    </w:p>
    <w:bookmarkStart w:name="z32" w:id="0"/>
    <w:p>
      <w:pPr>
        <w:spacing w:after="0"/>
        <w:ind w:left="0"/>
        <w:jc w:val="both"/>
      </w:pPr>
      <w:r>
        <w:rPr>
          <w:rFonts w:ascii="Times New Roman"/>
          <w:b w:val="false"/>
          <w:i w:val="false"/>
          <w:color w:val="000000"/>
          <w:sz w:val="28"/>
        </w:rPr>
        <w:t xml:space="preserve">
      2) Құрылыс қызметі туралы </w:t>
      </w:r>
      <w:r>
        <w:rPr>
          <w:rFonts w:ascii="Times New Roman"/>
          <w:b w:val="false"/>
          <w:i w:val="false"/>
          <w:color w:val="000000"/>
          <w:sz w:val="28"/>
        </w:rPr>
        <w:t>заңда</w:t>
      </w:r>
      <w:r>
        <w:rPr>
          <w:rFonts w:ascii="Times New Roman"/>
          <w:b w:val="false"/>
          <w:i w:val="false"/>
          <w:color w:val="000000"/>
          <w:sz w:val="28"/>
        </w:rPr>
        <w:t xml:space="preserve"> айқындалған тәртіппен бекітілген генерацияның маневрлік режимі бар (электр қуатын сатып алу шартының орындалуын қамтамасыз ететін) жаңадан пайдалануға берілетін генерациялайтын қондырғыларды пайдалануға қабылдау актісінің көшірмесі берілмеген кезде, бұл ретте газ электр станциялары үшін – осы көшірме осы Қағидалардың </w:t>
      </w:r>
      <w:r>
        <w:rPr>
          <w:rFonts w:ascii="Times New Roman"/>
          <w:b w:val="false"/>
          <w:i w:val="false"/>
          <w:color w:val="000000"/>
          <w:sz w:val="28"/>
        </w:rPr>
        <w:t>104-тармағының</w:t>
      </w:r>
      <w:r>
        <w:rPr>
          <w:rFonts w:ascii="Times New Roman"/>
          <w:b w:val="false"/>
          <w:i w:val="false"/>
          <w:color w:val="000000"/>
          <w:sz w:val="28"/>
        </w:rPr>
        <w:t xml:space="preserve"> 2) тармақшасында көзделген мерзім ішінде, ал гидроэлектр станциялары үшін – электр қуатын сатып алу шартына қол қойылған күннен бастап 60 (алпыс) ай ішінде – сатып алу шарты талаптарының орындалуын қаржылық қаматамасыз ету сомасынан 100%, ал осы тармақтың 1) тармақшасына сәйкес сатып алу шарты талаптарынын орындалуын қаржылық қамтамасыз етудің бір бөлігін ұстап қалған жағдайда – сатып алу шарты талаптарының орындалуын қаржылық қамтамасыз ету сомасынан 70% мөлшерінде.";</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"104. Электр қуатын сатып алу шартына қол қойылғаннан кейін аукциондық сауда-саттықтың жеңімпазы бірыңғай сатып алушыға мынадай құжаттар мен ақпаратты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сәулет-құрылыс бақылауын жүзеге асыратын мемлекеттік органға жіберілген, генерацияның маневрлік режимі бар (электр қуатын сатып алу шартының орындалуын қамтамасыз ететін) жаңадан пайдалануға берілетін генерациялайтын қондырғылардың құрылыс-монтаждау жұмыстарының басталғаны туралы хабарламаның көшірмесі, бұл ретте газ электр станциялары және гидроэлектр станциялары үшін бұл көшірме электр қуатын сатып алу шартына қол қойылған күннен бастап 24 (жиырма төрт) ай ішінде ұсынылады;</w:t>
      </w:r>
    </w:p>
    <w:bookmarkStart w:name="z36" w:id="1"/>
    <w:p>
      <w:pPr>
        <w:spacing w:after="0"/>
        <w:ind w:left="0"/>
        <w:jc w:val="both"/>
      </w:pPr>
      <w:r>
        <w:rPr>
          <w:rFonts w:ascii="Times New Roman"/>
          <w:b w:val="false"/>
          <w:i w:val="false"/>
          <w:color w:val="000000"/>
          <w:sz w:val="28"/>
        </w:rPr>
        <w:t xml:space="preserve">
      2) Құрылыс қызметі туралы </w:t>
      </w:r>
      <w:r>
        <w:rPr>
          <w:rFonts w:ascii="Times New Roman"/>
          <w:b w:val="false"/>
          <w:i w:val="false"/>
          <w:color w:val="000000"/>
          <w:sz w:val="28"/>
        </w:rPr>
        <w:t>заңда</w:t>
      </w:r>
      <w:r>
        <w:rPr>
          <w:rFonts w:ascii="Times New Roman"/>
          <w:b w:val="false"/>
          <w:i w:val="false"/>
          <w:color w:val="000000"/>
          <w:sz w:val="28"/>
        </w:rPr>
        <w:t xml:space="preserve"> айқындалған тәртіппен бекітілген генерацияның маневрлік режимі бар (электр қуатын сатып алу шартының орындалуын қамтамасыз ететін) жаңадан пайдалануға берілетін генерациялайтын қондырғыларды пайдалануға қабылдау актісінің көшірмесі, бұл ретте газ электр станциялары үшін осы көшірме электр қуатын сатып алу шартына қол қойылған күннен бастап 48 (қырық сегіз) ай ішінде, ал гидроэлектр станциялары үшін – электр қуатын сатып алу шартына қол қойылған күннен бастап 60 (алпыс) ай ішінде ұсынылады.";</w:t>
      </w:r>
    </w:p>
    <w:bookmarkEnd w:id="1"/>
    <w:bookmarkStart w:name="z37" w:id="2"/>
    <w:p>
      <w:pPr>
        <w:spacing w:after="0"/>
        <w:ind w:left="0"/>
        <w:jc w:val="both"/>
      </w:pPr>
      <w:r>
        <w:rPr>
          <w:rFonts w:ascii="Times New Roman"/>
          <w:b w:val="false"/>
          <w:i w:val="false"/>
          <w:color w:val="000000"/>
          <w:sz w:val="28"/>
        </w:rPr>
        <w:t>
      3) бірыңғай сатып алушының сұратуы бойынша генерацияның маневрлік режимі бар (электр қуатын сатып алу шартының орындалуын қамтамасыз ететін) жаңадан пайдалануға берілетін генерациялайтын қондырғылардың салыну барысы туралы ақпарат;</w:t>
      </w:r>
    </w:p>
    <w:bookmarkEnd w:id="2"/>
    <w:bookmarkStart w:name="z38" w:id="3"/>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95-тармағына</w:t>
      </w:r>
      <w:r>
        <w:rPr>
          <w:rFonts w:ascii="Times New Roman"/>
          <w:b w:val="false"/>
          <w:i w:val="false"/>
          <w:color w:val="000000"/>
          <w:sz w:val="28"/>
        </w:rPr>
        <w:t xml:space="preserve"> сәйкес электр қуатын сатып алу шартының орындалуын қаржылық қамтамасыз ету.</w:t>
      </w:r>
    </w:p>
    <w:bookmarkEnd w:id="3"/>
    <w:bookmarkStart w:name="z39" w:id="4"/>
    <w:p>
      <w:pPr>
        <w:spacing w:after="0"/>
        <w:ind w:left="0"/>
        <w:jc w:val="both"/>
      </w:pPr>
      <w:r>
        <w:rPr>
          <w:rFonts w:ascii="Times New Roman"/>
          <w:b w:val="false"/>
          <w:i w:val="false"/>
          <w:color w:val="000000"/>
          <w:sz w:val="28"/>
        </w:rPr>
        <w:t>
      Бұл ретте генерацияның маневрлік режимі бар генерациялайтын қондырғыны салу жобасын іске асыру процесінде аукциондық сауда-саттық жеңімпазына электр қуатын сатып алу шартын кейіннен түзете отырып, көрсетілген жобаның электр қуатының әзірлігін ұстап тұру жөніндегі көрсетілетін қызмет көлемінің электр қуатының әзірлігін ұстап тұру жөніндегі көрсетілетін қызметтің шарттық көлемінен 15 (он бес) %-ға дейін ұлғаю жағына қарай да, кему жағына (электр қуатының әзірлігін ұстап тұру жөніндегі көрсетілетін қызметтің шарттық көлемінен) қарай да ауытқуына жол беріледі.".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интернет-ресурсында орналастыруды;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тіркеуден өткеннен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 және 2022 жылғы 1 тамыздан бастап туындаған құқықтық қатынастарға қолданылады.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Жамауов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15 ақпандағы</w:t>
            </w:r>
            <w:r>
              <w:br/>
            </w:r>
            <w:r>
              <w:rPr>
                <w:rFonts w:ascii="Times New Roman"/>
                <w:b w:val="false"/>
                <w:i w:val="false"/>
                <w:color w:val="000000"/>
                <w:sz w:val="20"/>
              </w:rPr>
              <w:t>№ 63 Бұйрыққа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Генерацияның маневрлік </w:t>
            </w:r>
            <w:r>
              <w:br/>
            </w:r>
            <w:r>
              <w:rPr>
                <w:rFonts w:ascii="Times New Roman"/>
                <w:b w:val="false"/>
                <w:i w:val="false"/>
                <w:color w:val="000000"/>
                <w:sz w:val="20"/>
              </w:rPr>
              <w:t xml:space="preserve">режимі бар жаңадан </w:t>
            </w:r>
            <w:r>
              <w:br/>
            </w:r>
            <w:r>
              <w:rPr>
                <w:rFonts w:ascii="Times New Roman"/>
                <w:b w:val="false"/>
                <w:i w:val="false"/>
                <w:color w:val="000000"/>
                <w:sz w:val="20"/>
              </w:rPr>
              <w:t xml:space="preserve">пайдалануға берілетін </w:t>
            </w:r>
            <w:r>
              <w:br/>
            </w:r>
            <w:r>
              <w:rPr>
                <w:rFonts w:ascii="Times New Roman"/>
                <w:b w:val="false"/>
                <w:i w:val="false"/>
                <w:color w:val="000000"/>
                <w:sz w:val="20"/>
              </w:rPr>
              <w:t xml:space="preserve">генерациялайтын </w:t>
            </w:r>
            <w:r>
              <w:br/>
            </w:r>
            <w:r>
              <w:rPr>
                <w:rFonts w:ascii="Times New Roman"/>
                <w:b w:val="false"/>
                <w:i w:val="false"/>
                <w:color w:val="000000"/>
                <w:sz w:val="20"/>
              </w:rPr>
              <w:t xml:space="preserve">қондырғыларды салуға арналған </w:t>
            </w:r>
            <w:r>
              <w:br/>
            </w:r>
            <w:r>
              <w:rPr>
                <w:rFonts w:ascii="Times New Roman"/>
                <w:b w:val="false"/>
                <w:i w:val="false"/>
                <w:color w:val="000000"/>
                <w:sz w:val="20"/>
              </w:rPr>
              <w:t xml:space="preserve">аукциондық сауда-саттықты </w:t>
            </w:r>
            <w:r>
              <w:br/>
            </w:r>
            <w:r>
              <w:rPr>
                <w:rFonts w:ascii="Times New Roman"/>
                <w:b w:val="false"/>
                <w:i w:val="false"/>
                <w:color w:val="000000"/>
                <w:sz w:val="20"/>
              </w:rPr>
              <w:t xml:space="preserve">ұйымдастыру мен өткізу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Аукциондық сауда-саттықты өткізу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Аукциондық сауда-саттық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Аукциондық сауда-саттықты өткізу уақыты (Астана қаласының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Аукциондық сауда-саттыққа қатысу үшін құжаттарды қабылдау кезеңі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БЭЖ аймағы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қызметтердің көлемі, МВт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аукциондық тарифтің шамасы, тг / МВт *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берудің талап етілетін күні, шарттың қолданылу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Аукциондық сауда-саттыққа қатысуға өтінімді қаржылық қамтамасыз етудің қажетті көлемі,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 сатып алу шартының орындалуын қаржылық қамтамасыз етудің қажетті көлемі,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