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fc54" w14:textId="081f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Онлайн-жарнаманы таңбалау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16 ақпандағы № 59-НҚ бұйрығы. Қазақстан Республикасының Әділет министрлігінде 2024 жылғы 16 ақпанда № 34004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"Онлайн-платформалар және онлайн-жарнама туралы" Қазақстан Республикасы Заңының 19-бабы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онлайн-жарнаманы таңбалау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Бұқаралық ақпарат құралдары саласындағы мемлекеттік саясат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Онлайн-жарнаманы таңбалау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Онлайн-жарнаманы таңбалау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"Онлайн-платформалар және онлайн-жарнама туралы" Қазақстан Республикасының Заңы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және онлайн-жарнаманы таңбалау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инфлюенсер (блогер) – онлайн-платформада тұлғалардың беймәлім тобына арналған ақпаратты кәсіпкерлік қызмет мақсатында жариялайтын онлайн-платформаны пайдаланушы;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онлайн-жарнама – онлайн-платформаларды пайдаланушылар және (немесе) онлайн-платформалардың меншік иелері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таргеттелген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жарнама және (немесе) демеушілік контент, және (немесе) өзге де ақпарат түрінде жасайтын және (немесе) орналастыратын, және (немесе) тарататын, және (немесе) сақтайтын, тұлғалардың беймәлім тобына арналған онлайн-платформалардағы жарнама;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онлайн-платформа – қаржылық көрсетілетін қызметтер ұсынуға және электрондық коммерцияға арналған интернет-ресурсты және (немесе) интернет желісінде жұмыс істейтін бағдарламалық қамтылымды, және (немесе) лездік хабар алмасу сервисін қоспағанда, онлайн-платформаны пайдаланушының өзі ашқан аккаунт, жария қоғамдастық арқылы онлайн-платформадағы контентті алуға, жасауға және (немесе) орналастыруға, және (немесе) таратуға, және (немесе) сақтауға арналған интернет-ресурс және (немесе) интернет желісінде жұмыс істейтін бағдарламалық қамтылым, және (немесе) лездік хабар алмасу сервисі;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таргеттелген онлайн-жарнама – профайлинг негізінде айқындалатын нысаналы топтарға арналған және пайдаланушыларды қамтуды ұлғайтуға және (немесе) оның басымдығын, оның ішінде онлайн-платформаның ұсынымдық жүйесін пайдалана отырып арттыруға бағытталған онлайн-жарнама.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Онлайн-жарнаманы таңбалау тәртібі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Инфлюенсер (блогерлер) коммерциялық және (немесе) шарт негізінде орналастыратын, оның ішінде егер: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инфлюенсер (блогер) жарнама беруге немесе жарнама таратуға қатысушы не жарнама берушінің немесе жарнама таратушының акционері болып табылса;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инфлюенсер (блогер) жарнамаланатын тауарларды, жұмыстарды немесе көрсетілетін қызметтерді пайдаланудың эксклюзивті шарттарын алса;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контентте акциялар жасалған және (немесе) бағасы төмендетілген тауарларға, жұмыстарға немесе көрсетілетін қызметтерге сілтемелер, сондай-ақ интернет-ресурстарға, жарнама берушінің немесе жарнама таратушының онлайн-платформалардағы аккаунттарына сілтемелер қамтылса, онлайн-жарнама таңбалануға жатады.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Таңбалау оны сәйкестендіру мүмкіндігімен мәтіндік форматта жүзеге асырылады.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Онлайн-жарнама дыбыстық немесе аудиокөрнекі нысанда таратылған және (немесе) орналастырылған жағдайда, таңбалау онлайн-жарнаманың алдында жүзеге асырылады.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Таңбалауда орналастырылған материалдың жарнама екендігі туралы мәтіндік нұсқама болады.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Мәтіндік нұсқамада мынадай тұжырымдамалардың бірін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"жарнамалық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"серіктестік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"демеушілік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"жарнама құқығында";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"демеушімен төленген";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"PR құқығында";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"реклама";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"рекламный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"партнерский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"спонсорский материал";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"на правах рекламы";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"оплачено спонсором";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"на правах PR".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лездік хабар алмасу сервисінде орналастырылатын онлайн-жарнама;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телерадиоарналардың онлайн-платформалардағы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аккаунттарында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орналастырылған теле-радио бағдарламалардағы немесе олардың фрагменттеріндегі жарнама;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жарнама таңбалануға жатпайды.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Онлайн-платформаларда орналастырылған таргеттелген онлайн-жарнама онлайн-платформаның техникалық мүмкіндіктерін пайдалана отырып, автоматты режимде дербес таңбаланады.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