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e1e9" w14:textId="9eee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Онлайн-жарнаманы таңбалау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2024 жылғы 16 ақпандағы № 59-НҚ бұйрығы. Қазақстан Республикасының Әділет министрлігінде 2024 жылғы 16 ақпанда № 34004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"Онлайн-платформалар және онлайн-жарнама туралы" Қазақстан Республикасы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онлайн-жарнаманы таңбалау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Бұқаралық ақпарат құралдары саласындағы мемлекеттік саясат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ақпарат министрлігінің ресми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Мәдениет және ақпарат министрлігінің Заң департаментіне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ақпарат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Онлайн-жарнаманы таңбалау қағидалары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Онлайн-жарнаманы таңбалау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"Онлайн-платформалар және онлайн-жарнама туралы" Қазақстан Республикасының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және онлайн-жарнаманы таңбалау тәртібін айқындайды.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инфлюенсер (блогер) – онлайн-платформада тұлғалардың беймәлім тобына арналған ақпаратты кәсіпкерлік қызмет мақсатында жариялайтын онлайн-платформаны пайдаланушы;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онлайн-жарнама – онлайн-платформаларды пайдаланушылар және (немесе) онлайн-платформалардың меншік иелері таргеттелген жарнама және (немесе) демеушілік контент, және (немесе) өзге де ақпарат түрінде жасайтын және (немесе) орналастыратын, және (немесе) тарататын, және (немесе) сақтайтын, тұлғалардың беймәлім тобына арналған онлайн-платформалардағы жарнама;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онлайн-платформа – қаржылық көрсетілетін қызметтер ұсынуға және электрондық коммерцияға арналған интернет-ресурсты және (немесе) интернет желісінде жұмыс істейтін бағдарламалық қамтылымды, және (немесе) лездік хабар алмасу сервисін қоспағанда, онлайн-платформаны пайдаланушының өзі ашқан аккаунт, жария қоғамдастық арқылы онлайн-платформадағы контентті алуға, жасауға және (немесе) орналастыруға, және (немесе) таратуға, және (немесе) сақтауға арналған интернет-ресурс және (немесе) интернет желісінде жұмыс істейтін бағдарламалық қамтылым, және (немесе) лездік хабар алмасу сервисі;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таргеттелген онлайн-жарнама – профайлинг негізінде айқындалатын нысаналы топтарға арналған және пайдаланушыларды қамтуды ұлғайтуға және (немесе) оның басымдығын, оның ішінде онлайн-платформаның ұсынымдық жүйесін пайдалана отырып арттыруға бағытталған онлайн-жарнама.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Онлайн-жарнаманы таңбалау тәртібі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Инфлюенсер (блогерлер) коммерциялық және (немесе) шарт негізінде орналастыратын, оның ішінде егер: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инфлюенсер (блогер) жарнама беруге немесе жарнама таратуға қатысушы не жарнама берушінің немесе жарнама таратушының акционері болып табылса;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инфлюенсер (блогер) жарнамаланатын тауарларды, жұмыстарды немесе көрсетілетін қызметтерді пайдаланудың эксклюзивті шарттарын алса;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контентте акциялар жасалған және (немесе) бағасы төмендетілген тауарларға, жұмыстарға немесе көрсетілетін қызметтерге сілтемелер, сондай-ақ интернет-ресурстарға, жарнама берушінің немесе жарнама таратушының онлайн-платформалардағы аккаунттарына сілтемелер қамтылса, онлайн-жарнама таңбалануға жатады.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Таңбалау оны сәйкестендіру мүмкіндігімен мәтіндік форматта жүзеге асырылады.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Онлайн-жарнама дыбыстық немесе аудиокөрнекі нысанда таратылған және (немесе) орналастырылған жағдайда, таңбалау онлайн-жарнаманың алдында жүзеге асырылады.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Таңбалауда орналастырылған материалдың жарнама екендігі туралы мәтіндік нұсқама болады.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Мәтіндік нұсқамада мынадай тұжырымдамалардың бірін қамтиды: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"жарнама";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"жарнамалық материал";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"серіктестік материал";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"демеушілік материал";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"жарнама құқығында";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"демеушімен төленген";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"PR құқығында";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"реклама";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"рекламный материал";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"партнерский материал";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"спонсорский материал";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"на правах рекламы";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"оплачено спонсором";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"на правах PR".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Мыналар: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лездік хабар алмасу сервисінде орналастырылатын онлайн-жарнама;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телерадиоарналардың онлайн-платформалардағы аккаунттарында орналастырылған теле-радио бағдарламалардағы немесе олардың фрагменттеріндегі жарнама;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әлеуметтік жарнама таңбалануға жатпайды.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Онлайн-платформаларда орналастырылған таргеттелген онлайн-жарнама онлайн-платформаның техникалық мүмкіндіктерін пайдалана отырып, автоматты режимде дербес таңбаланады.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