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2efc3" w14:textId="b52ef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"Қосылған құн салығы есепке алу әдісімен төленетін импортталатын тауарлардың тізбесін және оны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21 ақпандағы № 4 бұйрығы. Қазақстан Республикасының Әділет министрлігінде 2024 жылғы 22 ақпанда № 34027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"Қосылған құн салығы есепке алу әдісімен төленетін импортталатын тауарлардың тізбесін және оны қалыптастыру қағидаларын бекіту туралы" Қазақстан Республикасы Ұлттық экономика министрінің міндетін атқарушының 2018 жылғы 21 ақпандағы № 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16509 болып тіркелген) мынадай өзгерістер мен толықтырулар енгізілсін:</w:t>
      </w:r>
    </w:p>
    <w:bookmarkStart w:name="z6" w:id="1"/>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
    <w:bookmarkStart w:name="z7"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Қосылған құн салығы есепке алу әдісімен төленетін импортталатын тауарлардың тізбесі (бұдан әрі – Тізбе);";</w:t>
      </w:r>
    </w:p>
    <w:bookmarkEnd w:id="2"/>
    <w:bookmarkStart w:name="z8" w:id="3"/>
    <w:p>
      <w:pPr>
        <w:spacing w:after="0"/>
        <w:ind w:left="0"/>
        <w:jc w:val="both"/>
      </w:pPr>
      <w:r>
        <w:rPr>
          <w:rFonts w:ascii="Times New Roman"/>
          <w:b w:val="false"/>
          <w:i w:val="false"/>
          <w:color w:val="000000"/>
          <w:sz w:val="28"/>
        </w:rPr>
        <w:t>
      мынадай мазмұндағы 2-1-тармақпен толықтырылсын:</w:t>
      </w:r>
    </w:p>
    <w:bookmarkEnd w:id="3"/>
    <w:bookmarkStart w:name="z9" w:id="4"/>
    <w:p>
      <w:pPr>
        <w:spacing w:after="0"/>
        <w:ind w:left="0"/>
        <w:jc w:val="both"/>
      </w:pPr>
      <w:r>
        <w:rPr>
          <w:rFonts w:ascii="Times New Roman"/>
          <w:b w:val="false"/>
          <w:i w:val="false"/>
          <w:color w:val="000000"/>
          <w:sz w:val="28"/>
        </w:rPr>
        <w:t>
      "2-1. Мыналар:</w:t>
      </w:r>
    </w:p>
    <w:bookmarkEnd w:id="4"/>
    <w:bookmarkStart w:name="z10" w:id="5"/>
    <w:p>
      <w:pPr>
        <w:spacing w:after="0"/>
        <w:ind w:left="0"/>
        <w:jc w:val="both"/>
      </w:pPr>
      <w:r>
        <w:rPr>
          <w:rFonts w:ascii="Times New Roman"/>
          <w:b w:val="false"/>
          <w:i w:val="false"/>
          <w:color w:val="000000"/>
          <w:sz w:val="28"/>
        </w:rPr>
        <w:t>
      Тізбенің 63-жолы 2022 жылғы 22 қазаннан бастап қолданылады;</w:t>
      </w:r>
    </w:p>
    <w:bookmarkEnd w:id="5"/>
    <w:bookmarkStart w:name="z11" w:id="6"/>
    <w:p>
      <w:pPr>
        <w:spacing w:after="0"/>
        <w:ind w:left="0"/>
        <w:jc w:val="both"/>
      </w:pPr>
      <w:r>
        <w:rPr>
          <w:rFonts w:ascii="Times New Roman"/>
          <w:b w:val="false"/>
          <w:i w:val="false"/>
          <w:color w:val="000000"/>
          <w:sz w:val="28"/>
        </w:rPr>
        <w:t>
      Тізбенің 110-жолы 2022 жылғы 2 сәуірден бастап қолданылады деп белгіленсін.";</w:t>
      </w:r>
    </w:p>
    <w:bookmarkEnd w:id="6"/>
    <w:bookmarkStart w:name="z12" w:id="7"/>
    <w:p>
      <w:pPr>
        <w:spacing w:after="0"/>
        <w:ind w:left="0"/>
        <w:jc w:val="both"/>
      </w:pPr>
      <w:r>
        <w:rPr>
          <w:rFonts w:ascii="Times New Roman"/>
          <w:b w:val="false"/>
          <w:i w:val="false"/>
          <w:color w:val="000000"/>
          <w:sz w:val="28"/>
        </w:rPr>
        <w:t xml:space="preserve">
      көрсетілген бұйрықпен бекітілген Қосылған құн салығы есепке алу әдісімен төленетін импортталатын тауарлардың </w:t>
      </w:r>
      <w:r>
        <w:rPr>
          <w:rFonts w:ascii="Times New Roman"/>
          <w:b w:val="false"/>
          <w:i w:val="false"/>
          <w:color w:val="000000"/>
          <w:sz w:val="28"/>
        </w:rPr>
        <w:t>тізбесінде</w:t>
      </w:r>
      <w:r>
        <w:rPr>
          <w:rFonts w:ascii="Times New Roman"/>
          <w:b w:val="false"/>
          <w:i w:val="false"/>
          <w:color w:val="000000"/>
          <w:sz w:val="28"/>
        </w:rPr>
        <w:t>:</w:t>
      </w:r>
    </w:p>
    <w:bookmarkEnd w:id="7"/>
    <w:bookmarkStart w:name="z13" w:id="8"/>
    <w:p>
      <w:pPr>
        <w:spacing w:after="0"/>
        <w:ind w:left="0"/>
        <w:jc w:val="both"/>
      </w:pPr>
      <w:r>
        <w:rPr>
          <w:rFonts w:ascii="Times New Roman"/>
          <w:b w:val="false"/>
          <w:i w:val="false"/>
          <w:color w:val="000000"/>
          <w:sz w:val="28"/>
        </w:rPr>
        <w:t>
      мынадай мазмұндағы реттік нөмірі 1-1-жолмен толықтырылсын:</w:t>
      </w:r>
    </w:p>
    <w:bookmarkEnd w:id="8"/>
    <w:bookmarkStart w:name="z14"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КLT жәшіктері***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10 000 0-ден</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нөмірлері 2, 3, 4, 5, 6, 9, 10, 12, 15, 16 және 56-жолдар алып тасталсын;</w:t>
      </w:r>
    </w:p>
    <w:bookmarkStart w:name="z17" w:id="10"/>
    <w:p>
      <w:pPr>
        <w:spacing w:after="0"/>
        <w:ind w:left="0"/>
        <w:jc w:val="both"/>
      </w:pPr>
      <w:r>
        <w:rPr>
          <w:rFonts w:ascii="Times New Roman"/>
          <w:b w:val="false"/>
          <w:i w:val="false"/>
          <w:color w:val="000000"/>
          <w:sz w:val="28"/>
        </w:rPr>
        <w:t xml:space="preserve">
      мынадай мазмұндағы реттік нөмірі 9-1-жолмен толықтырылсын: </w:t>
      </w:r>
    </w:p>
    <w:bookmarkEnd w:id="10"/>
    <w:bookmarkStart w:name="z18"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техниканы жинайтын конвейерлік желіге арналған стеллаждар; антистатикалық стеллаж; қойма паллет стеллаждар; сөрелік стеллаждар; динамикалық паллет сөре стеллаждар; консольдық стеллаждар; қорғаныс қоршауы***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90 980 9-ден</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реттік нөмірлері 11-1 және 11-2-жолдармен толықтырылсын:</w:t>
      </w:r>
    </w:p>
    <w:bookmarkStart w:name="z21"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Бекіткіштерді бақыланатын қатайту үшін бағыттаушы циферблаты бар индикатор типтес динамометрикалық кілт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 11 000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Штамптау жабдығының трансферлік жүйелеріне арналған жарақтар; прогрессивті (дәйекті) штамптауға арналған жарақтар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30 100 0-ден</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мынадай мазмұндағы реттік нөмірлері 42-1, 42-2 және 42-3-жолдармен толықтырылсын: </w:t>
      </w:r>
    </w:p>
    <w:bookmarkStart w:name="z24"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80 750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ауаны сору жүйесі; арнайы сорғыш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80 900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ауа беру жүйелері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10 900 0-ден</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мынадай мазмұндағы реттік нөмірі 55-1-жолмен толықтырылсын: </w:t>
      </w:r>
    </w:p>
    <w:bookmarkStart w:name="z27"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камераларының ағындарын тазартуға арналған қондырғы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21 000 9-дан</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реттік нөмірі 59-1-жолмен толықтырылсын:</w:t>
      </w:r>
    </w:p>
    <w:bookmarkStart w:name="z30" w:id="15"/>
    <w:p>
      <w:pPr>
        <w:spacing w:after="0"/>
        <w:ind w:left="0"/>
        <w:jc w:val="both"/>
      </w:pP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таразы (каркасы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81 900 0-ден</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мынадай мазмұндағы реттік нөмірі 63-1-жолмен толықтырылсын: </w:t>
      </w:r>
    </w:p>
    <w:bookmarkStart w:name="z33" w:id="16"/>
    <w:p>
      <w:pPr>
        <w:spacing w:after="0"/>
        <w:ind w:left="0"/>
        <w:jc w:val="both"/>
      </w:pPr>
      <w:r>
        <w:rPr>
          <w:rFonts w:ascii="Times New Roman"/>
          <w:b w:val="false"/>
          <w:i w:val="false"/>
          <w:color w:val="000000"/>
          <w:sz w:val="28"/>
        </w:rPr>
        <w:t xml:space="preserve">
      "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жылғы 1 сәуірден 2022 жылғы 21 қазан аралығындағы кезеңде әкелінген ауыл шаруашылығына немесе бағбандыққа арналған өзге құрылғылар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w:t>
            </w:r>
          </w:p>
          <w:p>
            <w:pPr>
              <w:spacing w:after="20"/>
              <w:ind w:left="20"/>
              <w:jc w:val="both"/>
            </w:pPr>
            <w:r>
              <w:rPr>
                <w:rFonts w:ascii="Times New Roman"/>
                <w:b w:val="false"/>
                <w:i w:val="false"/>
                <w:color w:val="000000"/>
                <w:sz w:val="20"/>
              </w:rPr>
              <w:t>
8424 41</w:t>
            </w:r>
          </w:p>
          <w:p>
            <w:pPr>
              <w:spacing w:after="20"/>
              <w:ind w:left="20"/>
              <w:jc w:val="both"/>
            </w:pPr>
            <w:r>
              <w:rPr>
                <w:rFonts w:ascii="Times New Roman"/>
                <w:b w:val="false"/>
                <w:i w:val="false"/>
                <w:color w:val="000000"/>
                <w:sz w:val="20"/>
              </w:rPr>
              <w:t>
8424 49</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мынадай мазмұндағы реттік нөмірі 63-2-жолмен толықтырылсын: </w:t>
      </w:r>
    </w:p>
    <w:bookmarkStart w:name="z38"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құймалары мен цилиндр блоктарын бояудың автоматты желісі; тұрмыстық техниканы ұнтақты бояу камерасы; ас үй плиталарының пештеріне және шағын пештің тұмшапешіне эмаль жағудың автоматты камерасы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89 000 9-дан</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реттік нөмірі 64-жол мынадай редакцияда жазылсын: </w:t>
      </w:r>
    </w:p>
    <w:bookmarkStart w:name="z41" w:id="18"/>
    <w:p>
      <w:pPr>
        <w:spacing w:after="0"/>
        <w:ind w:left="0"/>
        <w:jc w:val="both"/>
      </w:pP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Төңгершекті көтергіштерден басқа, көтергіш тальдар және көтергіштер; шығырлар және кабестандар; автомобильдерге арналған тасымалды домкраттардан басқа домкраттар (8411 12 300 5 және 8411 12 300 6 қосалқы позицияларының авиациялық қозғалтқыштарын ұшаққа алуға және орнатуға арналған домкраттардан басқа; өзге де домкраттар мен гидравликалық көтергіштер; көлік құралдарын көтеру үшін пайдаланылатын домкраттар, өзге көтергіштер)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8425-тен (8425 19 000 1,</w:t>
            </w:r>
          </w:p>
          <w:p>
            <w:pPr>
              <w:spacing w:after="20"/>
              <w:ind w:left="20"/>
              <w:jc w:val="both"/>
            </w:pPr>
            <w:r>
              <w:rPr>
                <w:rFonts w:ascii="Times New Roman"/>
                <w:b w:val="false"/>
                <w:i w:val="false"/>
                <w:color w:val="000000"/>
                <w:sz w:val="20"/>
              </w:rPr>
              <w:t>
8425 42 000 0,</w:t>
            </w:r>
          </w:p>
          <w:p>
            <w:pPr>
              <w:spacing w:after="20"/>
              <w:ind w:left="20"/>
              <w:jc w:val="both"/>
            </w:pPr>
            <w:r>
              <w:rPr>
                <w:rFonts w:ascii="Times New Roman"/>
                <w:b w:val="false"/>
                <w:i w:val="false"/>
                <w:color w:val="000000"/>
                <w:sz w:val="20"/>
              </w:rPr>
              <w:t>
8425 49 000 0 басқа)</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реттік нөмірі 67-1-жолмен толықтырылсын:</w:t>
      </w:r>
    </w:p>
    <w:bookmarkStart w:name="z46" w:id="19"/>
    <w:p>
      <w:pPr>
        <w:spacing w:after="0"/>
        <w:ind w:left="0"/>
        <w:jc w:val="both"/>
      </w:pP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крандар; екі тельферлік кран-балка (30 тонна)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11 000 0-ден</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реттік нөмірі 69-жол мынадай редакцияда жазылсын: </w:t>
      </w:r>
    </w:p>
    <w:bookmarkStart w:name="z49" w:id="20"/>
    <w:p>
      <w:pPr>
        <w:spacing w:after="0"/>
        <w:ind w:left="0"/>
        <w:jc w:val="both"/>
      </w:pP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Көтеруге, тасымалдауға, тиеуге немесе түсіруге арналған өзге машиналар мен құрылғылар (мысалы, лифтілер, эскалаторлар, конвейерлер, аспалы жолдар), өзгелер (діңгекті көтергіштерді қоса алғанда, лифтілерден басқа): кабинаның қозғалыс жылдамдығын секундына 2 метрден артық қамтамасыз ететін лифтілер; өзгелер, скиптік көтергіштер; өзге тауарлар немесе материалдар үшін үздіксіз әрекет ететін элеваторлар мен конвейерлер: өзге таспалылар; өзге роликті конвейерлер; эскалаторлар және қозғалатын жаяу жүргіншілер жолдары; ауыл шаруашылығы тракторларына ілу үшін әзірленген өзге жабдықтар; өзге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8428-ден (8428 10 200 1, 8428 10 200 2, 8428 10 200 9, 8428 33 000 0, 8428 39 200 0, 8428 40 000 0, 8428 90 710 0, 8428 90 800 0 басқа)</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реттік нөмірі 69-1-жолмен толықтырылсын:</w:t>
      </w:r>
    </w:p>
    <w:bookmarkStart w:name="z52" w:id="21"/>
    <w:p>
      <w:pPr>
        <w:spacing w:after="0"/>
        <w:ind w:left="0"/>
        <w:jc w:val="both"/>
      </w:pP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 блогы мен цилиндр блогының бас жағына арналған әрлеу конвейері; орауға арналған роликті конвейер; электр жетегі жоқ еденге қоятын роликті конвейер; автоматты орау машинасы (Pet таспа)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39 200 0-ден</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реттік нөмірі 70-жол мынадай редакцияда жазылсын: </w:t>
      </w:r>
    </w:p>
    <w:bookmarkStart w:name="z55" w:id="22"/>
    <w:p>
      <w:pPr>
        <w:spacing w:after="0"/>
        <w:ind w:left="0"/>
        <w:jc w:val="both"/>
      </w:pP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Бұрылмайтын немесе бұрылатын күрегi бар бульдозерлер; грейдерлер, жоспарлаушылар, скреперлер, механикалық күректер, эксковаторлар, бiршөмiштi тиегiштер, тегістейтін машиналар, өздігінен жүретін жол аунақтары* (өзгелерден басқа; өзге біршөмішті фронтальды тиегіштер; механикалық басқа күректер, эксковаторлар және біршөмішті тиегіштер, өзге толық айналмалы машиналар, өзге бұрылмайтын немесе бұрылатын күрегi бар бульдозерлер, өзге грейдерлер және жоспарлаушылар)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8429-дан (8429 19 000 9, 8429 20 009 9, 8429 51 990 0, 8429 52 900 0, 8429 59 000 0 басқа)</w:t>
            </w:r>
          </w:p>
        </w:tc>
      </w:tr>
    </w:tbl>
    <w:p>
      <w:pPr>
        <w:spacing w:after="0"/>
        <w:ind w:left="0"/>
        <w:jc w:val="both"/>
      </w:pPr>
      <w:r>
        <w:rPr>
          <w:rFonts w:ascii="Times New Roman"/>
          <w:b w:val="false"/>
          <w:i w:val="false"/>
          <w:color w:val="000000"/>
          <w:sz w:val="28"/>
        </w:rPr>
        <w:t>
      ";</w:t>
      </w:r>
    </w:p>
    <w:bookmarkStart w:name="z57" w:id="23"/>
    <w:p>
      <w:pPr>
        <w:spacing w:after="0"/>
        <w:ind w:left="0"/>
        <w:jc w:val="both"/>
      </w:pPr>
      <w:r>
        <w:rPr>
          <w:rFonts w:ascii="Times New Roman"/>
          <w:b w:val="false"/>
          <w:i w:val="false"/>
          <w:color w:val="000000"/>
          <w:sz w:val="28"/>
        </w:rPr>
        <w:t xml:space="preserve">
      реттік нөмірлері 72 және 73-жолдар мынадай редакцияда жазылсын: </w:t>
      </w:r>
    </w:p>
    <w:bookmarkEnd w:id="23"/>
    <w:bookmarkStart w:name="z58" w:id="24"/>
    <w:p>
      <w:pPr>
        <w:spacing w:after="0"/>
        <w:ind w:left="0"/>
        <w:jc w:val="both"/>
      </w:pP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дайындауға және өңдеуге арналған ауыл шаруашылығы, бау-бақша немесе орман шаруашылығы машиналары; көгалдарға немесе спорт алаңдарына арналған аунақтар (соқадан басқа; дискілі тырмалар; өзгелер: қопсытқыштар мен культиваторлар; тырмалар; сепкіштер: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8432-ден (8432 10 000 0, 8432 21 000 0, 8432 29 100 0, 8432 29 300 0, 8432 31 190 0, 8432 39 190 0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Сабанды немесе пішенді дестелерге буып-түюге арналған престерді, тайлағыш престерді қоса алғанда, ауыл шаруашылығы дақылдарын жинауға немесе бастыруға арналған машиналар немесе тетіктер; пішен орақтары немесе көгал орақтары; 8437 тауар позициясының машиналарынан басқа жұмыртқаны, жеміс өнімдерін немесе басқа да ауыл шаруашылығы өнімдерін тазалауға, сорттауға немесе сұрыптауға арналған машиналар (шығарылған кезінен бастап 3 жылдан астам уақыт өткен астық жинайтын комбайндардан басқа, өзге астық жинайтын комбайндар; сүрлем жинайтын комбайндар: өздігінен жүретіндер: өзгелер; өзге шөп шабатын машиналар: аспалы немесе тіркемелі трактор машиналары; өзге шөп дайындауға арналған машиналар; тайлағыш престер;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(8433 51 000 1, 8433 51 000 9, 8433 59 110 9 басқа селекциялық комбайндарды қоспағанда), сондай-ақ 8433 59 850 9 тауар позициясының қармау ені 7, 9, 12, 16 метрді құрайтын дәнді дақылдарды жинауға арналған тіркемелі және аспалы дестелегіштерден басқа (күріш, жүгері, майлы және бұршақ дақылдарын жинауға арналған дестелегіштерді, іріктегіштерді, көшіргіш кесіндісі бар дестелегіштерді қоспағанда), 8433 20 500 0,</w:t>
            </w:r>
          </w:p>
          <w:p>
            <w:pPr>
              <w:spacing w:after="20"/>
              <w:ind w:left="20"/>
              <w:jc w:val="both"/>
            </w:pPr>
            <w:r>
              <w:rPr>
                <w:rFonts w:ascii="Times New Roman"/>
                <w:b w:val="false"/>
                <w:i w:val="false"/>
                <w:color w:val="000000"/>
                <w:sz w:val="20"/>
              </w:rPr>
              <w:t>
8433 30 000 0, 8433 40 000 1, 8433 90 000 0)</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мынадай мазмұндағы реттік нөмірі 97-1-жолмен толықтырылсын: </w:t>
      </w:r>
    </w:p>
    <w:bookmarkStart w:name="z62" w:id="25"/>
    <w:p>
      <w:pPr>
        <w:spacing w:after="0"/>
        <w:ind w:left="0"/>
        <w:jc w:val="both"/>
      </w:pP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 станогы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11 200 0-ден</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мынадай мазмұндағы реттік нөмірі 98-1-жолмен толықтырылсын: </w:t>
      </w:r>
    </w:p>
    <w:bookmarkStart w:name="z65" w:id="26"/>
    <w:p>
      <w:pPr>
        <w:spacing w:after="0"/>
        <w:ind w:left="0"/>
        <w:jc w:val="both"/>
      </w:pP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басқарылатын көлденең токарь станогы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19 000 0-ден</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реттік нөмірі 105-жол мынадай редакцияда жазылсын: </w:t>
      </w:r>
    </w:p>
    <w:bookmarkStart w:name="z68" w:id="27"/>
    <w:p>
      <w:pPr>
        <w:spacing w:after="0"/>
        <w:ind w:left="0"/>
        <w:jc w:val="both"/>
      </w:pPr>
      <w:r>
        <w:rPr>
          <w:rFonts w:ascii="Times New Roman"/>
          <w:b w:val="false"/>
          <w:i w:val="false"/>
          <w:color w:val="000000"/>
          <w:sz w:val="28"/>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көлемдi қалыптау, соғу немесе қалыптау арқылы өңдеуге арналған станоктар (сығымдағыштарды қоса алғанда) (илектеу станоктарынан басқа); металдарды өңдеуге арналған ию, көмкеру, түзеу, кесу, тесу немесе шабу станоктары (престерді, ұзына бойы</w:t>
            </w:r>
          </w:p>
          <w:p>
            <w:pPr>
              <w:spacing w:after="20"/>
              <w:ind w:left="20"/>
              <w:jc w:val="both"/>
            </w:pPr>
            <w:r>
              <w:rPr>
                <w:rFonts w:ascii="Times New Roman"/>
                <w:b w:val="false"/>
                <w:i w:val="false"/>
                <w:color w:val="000000"/>
                <w:sz w:val="20"/>
              </w:rPr>
              <w:t>
кесу желілерін және көлденең кесу желілерін қоса алғанда) (созуға арналған станоктардан басқа); жоғарыда аталмаған металл немесе металл карбидтерді өңдеуге арналған сығымдағыштар (өзге гидравликалық престен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(8462 90 009 7-ден басқа)</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мынадай мазмұндағы реттік нөмірі 108-1-жолмен толықтырылсын: </w:t>
      </w:r>
    </w:p>
    <w:bookmarkStart w:name="z72" w:id="28"/>
    <w:p>
      <w:pPr>
        <w:spacing w:after="0"/>
        <w:ind w:left="0"/>
        <w:jc w:val="both"/>
      </w:pP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Мөртабан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94 000 0-ден</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мынадай мазмұндағы реттік нөмірі 110-1-жолмен толықтырылсын: </w:t>
      </w:r>
    </w:p>
    <w:bookmarkStart w:name="z75" w:id="29"/>
    <w:p>
      <w:pPr>
        <w:spacing w:after="0"/>
        <w:ind w:left="0"/>
        <w:jc w:val="both"/>
      </w:pPr>
      <w:r>
        <w:rPr>
          <w:rFonts w:ascii="Times New Roman"/>
          <w:b w:val="false"/>
          <w:i w:val="false"/>
          <w:color w:val="000000"/>
          <w:sz w:val="28"/>
        </w:rPr>
        <w:t xml:space="preserve">
      "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машиналары және олардың блоктары; магнитті немесе оптикалық санағыш құрылғылар, деректерді кодталған нысандағы ақпарат тасығыштарға тасымалдауға арналған машиналар және осыған ұқсас ақпаратты өңдеуге арналған, басқа жерде аталмаған немесе енгізілмеген, 2022 жылғы 1 қаңтардан 2022 жылғы 1 сәуір аралығындағы кезеңде әкелінген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(8471 30 000 0-ден басқа)</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мынадай мазмұндағы реттік нөмірі 111-1-жолмен толықтырылсын: </w:t>
      </w:r>
    </w:p>
    <w:bookmarkStart w:name="z78" w:id="30"/>
    <w:p>
      <w:pPr>
        <w:spacing w:after="0"/>
        <w:ind w:left="0"/>
        <w:jc w:val="both"/>
      </w:pPr>
      <w:r>
        <w:rPr>
          <w:rFonts w:ascii="Times New Roman"/>
          <w:b w:val="false"/>
          <w:i w:val="false"/>
          <w:color w:val="000000"/>
          <w:sz w:val="28"/>
        </w:rPr>
        <w:t>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техниканы құрастыру желісіне арналған ағынды сканер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90 000 0-ден</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нөмірлері 123, 124, 125, 126, 127, 128, 129, 130, 131, 134, 135, 136, 137 және 138-жолдар алып тасталсын;</w:t>
      </w:r>
    </w:p>
    <w:bookmarkStart w:name="z81" w:id="31"/>
    <w:p>
      <w:pPr>
        <w:spacing w:after="0"/>
        <w:ind w:left="0"/>
        <w:jc w:val="both"/>
      </w:pPr>
      <w:r>
        <w:rPr>
          <w:rFonts w:ascii="Times New Roman"/>
          <w:b w:val="false"/>
          <w:i w:val="false"/>
          <w:color w:val="000000"/>
          <w:sz w:val="28"/>
        </w:rPr>
        <w:t xml:space="preserve">
      реттік нөмірі 141-жол мынадай редакцияда жазылсын: </w:t>
      </w:r>
    </w:p>
    <w:bookmarkEnd w:id="31"/>
    <w:bookmarkStart w:name="z82" w:id="32"/>
    <w:p>
      <w:pPr>
        <w:spacing w:after="0"/>
        <w:ind w:left="0"/>
        <w:jc w:val="both"/>
      </w:pP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 мен генераторлары (электр генераторлық қондырғылардан басқа), (номиналды шығыс қуаты 750 кВт-тан астам өзгелерден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(8501 53 990 0-ден басқа)</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мынадай мазмұндағы реттік нөмірі 143-1-жолмен толықтырылсын: </w:t>
      </w:r>
    </w:p>
    <w:bookmarkStart w:name="z85" w:id="33"/>
    <w:p>
      <w:pPr>
        <w:spacing w:after="0"/>
        <w:ind w:left="0"/>
        <w:jc w:val="both"/>
      </w:pP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кВт, 30 кВт арналған үздіксіз қуат көзі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8-ден</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нөмірлері 145 және 146-жолдар алып тасталсын;</w:t>
      </w:r>
    </w:p>
    <w:bookmarkStart w:name="z88" w:id="34"/>
    <w:p>
      <w:pPr>
        <w:spacing w:after="0"/>
        <w:ind w:left="0"/>
        <w:jc w:val="both"/>
      </w:pPr>
      <w:r>
        <w:rPr>
          <w:rFonts w:ascii="Times New Roman"/>
          <w:b w:val="false"/>
          <w:i w:val="false"/>
          <w:color w:val="000000"/>
          <w:sz w:val="28"/>
        </w:rPr>
        <w:t xml:space="preserve">
      реттік нөмірі 147-жол мынадай редакцияда жазылсын: </w:t>
      </w:r>
    </w:p>
    <w:bookmarkEnd w:id="34"/>
    <w:bookmarkStart w:name="z89" w:id="35"/>
    <w:p>
      <w:pPr>
        <w:spacing w:after="0"/>
        <w:ind w:left="0"/>
        <w:jc w:val="both"/>
      </w:pP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немесе зертханалық электр пештері мен камералары (индукция немесе диэлектрлі шығындар құбылыстарының негізінде жұмыс істейтіндерді қоса алғанда); материалдарды индукция немесе диэлектрлі шығындар құбылыстарының көмегімен термиялық өңдеуге арналған өнеркәсіптік немесе зертханалық жабдық (бөліктен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(8514 90 000 0-ден басқа)</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мынадай мазмұндағы реттік нөмірі 148-1-жолмен толықтырылсын: </w:t>
      </w:r>
    </w:p>
    <w:bookmarkStart w:name="z92" w:id="36"/>
    <w:p>
      <w:pPr>
        <w:spacing w:after="0"/>
        <w:ind w:left="0"/>
        <w:jc w:val="both"/>
      </w:pPr>
      <w:r>
        <w:rPr>
          <w:rFonts w:ascii="Times New Roman"/>
          <w:b w:val="false"/>
          <w:i w:val="false"/>
          <w:color w:val="000000"/>
          <w:sz w:val="28"/>
        </w:rPr>
        <w:t>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жасанды тоздырудың сынақ камерасы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10 800 0-ден</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нөмірлері 151, 160, 168, 169, 170, 171, 172, 173, 176, 177, 178, 179, 185, 186, 187, 188, 189, 212 және 216-жолдар алып тасталсын;</w:t>
      </w:r>
    </w:p>
    <w:bookmarkStart w:name="z95" w:id="37"/>
    <w:p>
      <w:pPr>
        <w:spacing w:after="0"/>
        <w:ind w:left="0"/>
        <w:jc w:val="both"/>
      </w:pPr>
      <w:r>
        <w:rPr>
          <w:rFonts w:ascii="Times New Roman"/>
          <w:b w:val="false"/>
          <w:i w:val="false"/>
          <w:color w:val="000000"/>
          <w:sz w:val="28"/>
        </w:rPr>
        <w:t xml:space="preserve">
      мынадай мазмұндағы реттік нөмірі 184-1-жолмен толықтырылсын: </w:t>
      </w:r>
    </w:p>
    <w:bookmarkEnd w:id="37"/>
    <w:bookmarkStart w:name="z96" w:id="38"/>
    <w:p>
      <w:pPr>
        <w:spacing w:after="0"/>
        <w:ind w:left="0"/>
        <w:jc w:val="both"/>
      </w:pPr>
      <w:r>
        <w:rPr>
          <w:rFonts w:ascii="Times New Roman"/>
          <w:b w:val="false"/>
          <w:i w:val="false"/>
          <w:color w:val="000000"/>
          <w:sz w:val="28"/>
        </w:rPr>
        <w:t>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жәшіктерге арналған көлік арбасы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80 000 0-ден</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мынадай мазмұндағы реттік нөмірі 202-1-жолмен толықтырылсын: </w:t>
      </w:r>
    </w:p>
    <w:bookmarkStart w:name="z99" w:id="39"/>
    <w:p>
      <w:pPr>
        <w:spacing w:after="0"/>
        <w:ind w:left="0"/>
        <w:jc w:val="both"/>
      </w:pPr>
      <w:r>
        <w:rPr>
          <w:rFonts w:ascii="Times New Roman"/>
          <w:b w:val="false"/>
          <w:i w:val="false"/>
          <w:color w:val="000000"/>
          <w:sz w:val="28"/>
        </w:rPr>
        <w:t>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құрылымын өлшеуге арналған аспаптар кешені, оның ішінде стереомикроскоп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 10 900 0-ден</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мынадай мазмұндағы реттік нөмірі 205-1-жолмен толықтырылсын: </w:t>
      </w:r>
    </w:p>
    <w:bookmarkStart w:name="z102" w:id="40"/>
    <w:p>
      <w:pPr>
        <w:spacing w:after="0"/>
        <w:ind w:left="0"/>
        <w:jc w:val="both"/>
      </w:pPr>
      <w:r>
        <w:rPr>
          <w:rFonts w:ascii="Times New Roman"/>
          <w:b w:val="false"/>
          <w:i w:val="false"/>
          <w:color w:val="000000"/>
          <w:sz w:val="28"/>
        </w:rPr>
        <w:t>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Құймаларды бұзбайтын бақылауды жүргізуге арналған жабдықтар кешені, оның ішінде цифрлық микрометр; цифрлық штангенциркуль; микрометр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30 000 0-ден</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мынадай мазмұндағы реттік нөмірлері 211-1 және 211-2-жолдармен толықтырылсын: </w:t>
      </w:r>
    </w:p>
    <w:bookmarkStart w:name="z105" w:id="41"/>
    <w:p>
      <w:pPr>
        <w:spacing w:after="0"/>
        <w:ind w:left="0"/>
        <w:jc w:val="both"/>
      </w:pPr>
      <w:r>
        <w:rPr>
          <w:rFonts w:ascii="Times New Roman"/>
          <w:b w:val="false"/>
          <w:i w:val="false"/>
          <w:color w:val="000000"/>
          <w:sz w:val="28"/>
        </w:rPr>
        <w:t>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температурасын өлшеу жабдығы; термоэлектрлік түрлендіргіш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19 800 9-дан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арналған көпарналы термограф; ылғалдылық анализаторы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80 400 0-ден</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мынадай мазмұндағы реттік нөмірі 213-1-жолмен толықтырылсын: </w:t>
      </w:r>
    </w:p>
    <w:bookmarkStart w:name="z108" w:id="42"/>
    <w:p>
      <w:pPr>
        <w:spacing w:after="0"/>
        <w:ind w:left="0"/>
        <w:jc w:val="both"/>
      </w:pPr>
      <w:r>
        <w:rPr>
          <w:rFonts w:ascii="Times New Roman"/>
          <w:b w:val="false"/>
          <w:i w:val="false"/>
          <w:color w:val="000000"/>
          <w:sz w:val="28"/>
        </w:rPr>
        <w:t>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Спектрофотометр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30 000 0-ден</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мынадай мазмұндағы реттік нөмірлері 216-1, 216-2, 216-3 және 216-4-жолдармен толықтырылсын: </w:t>
      </w:r>
    </w:p>
    <w:bookmarkStart w:name="z111" w:id="43"/>
    <w:p>
      <w:pPr>
        <w:spacing w:after="0"/>
        <w:ind w:left="0"/>
        <w:jc w:val="both"/>
      </w:pPr>
      <w:r>
        <w:rPr>
          <w:rFonts w:ascii="Times New Roman"/>
          <w:b w:val="false"/>
          <w:i w:val="false"/>
          <w:color w:val="000000"/>
          <w:sz w:val="28"/>
        </w:rPr>
        <w:t>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статикалық әдіспен жағылған ұнтақ бояумен қапталған үстелге арналған аспалы шкаф; электр статикалық әдіспен жағылған ұнтақ бояумен қапталған химиялық реактивтерге арналған шкаф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10 930 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статикалық әдіспен жағылған ұнтақ бояумен қапталған сервистік бөлшектері бар оқшау үстел; электр статикалық әдіспен жағылған ұнтақ бояумен қапталған сервистік тірек; электр статикалық әдіспен жағылған ұнтақ бояумен қапталған қабырға үстелі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10 980 9-дан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қабырғасы бар жұмыс үстелі; тұрмыстық техниканың құрамдас бөліктеріне арналған стеллаждар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20 800 9-дан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 жинауға арналған антистатикалық үстел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20 800 9-дан</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мынадай редакцияда жазылсын: </w:t>
      </w:r>
    </w:p>
    <w:bookmarkStart w:name="z114" w:id="44"/>
    <w:p>
      <w:pPr>
        <w:spacing w:after="0"/>
        <w:ind w:left="0"/>
        <w:jc w:val="both"/>
      </w:pPr>
      <w:r>
        <w:rPr>
          <w:rFonts w:ascii="Times New Roman"/>
          <w:b w:val="false"/>
          <w:i w:val="false"/>
          <w:color w:val="000000"/>
          <w:sz w:val="28"/>
        </w:rPr>
        <w:t>
      "Ескертпе:</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қосылған құн салығынан босату мақсаттары үшін тауарлар Еуразиялық экономикалық одақтың сыртқы экономикалық қызметінің тауар номенклатурасының кодтарымен айқындалады. Тауарлардың атаулары пайдалануға ыңғайлы болу үшін берілген.</w:t>
      </w:r>
    </w:p>
    <w:bookmarkStart w:name="z116" w:id="45"/>
    <w:p>
      <w:pPr>
        <w:spacing w:after="0"/>
        <w:ind w:left="0"/>
        <w:jc w:val="both"/>
      </w:pPr>
      <w:r>
        <w:rPr>
          <w:rFonts w:ascii="Times New Roman"/>
          <w:b w:val="false"/>
          <w:i w:val="false"/>
          <w:color w:val="000000"/>
          <w:sz w:val="28"/>
        </w:rPr>
        <w:t>
      * - тауарлардың номенклатурасы тауарлардың кодымен де, атауымен де айқындалады.</w:t>
      </w:r>
    </w:p>
    <w:bookmarkEnd w:id="45"/>
    <w:bookmarkStart w:name="z117" w:id="46"/>
    <w:p>
      <w:pPr>
        <w:spacing w:after="0"/>
        <w:ind w:left="0"/>
        <w:jc w:val="both"/>
      </w:pPr>
      <w:r>
        <w:rPr>
          <w:rFonts w:ascii="Times New Roman"/>
          <w:b w:val="false"/>
          <w:i w:val="false"/>
          <w:color w:val="000000"/>
          <w:sz w:val="28"/>
        </w:rPr>
        <w:t>
      ** - арнайы инвестициялық келісімшарт жасасқан заңды тұлғалар және (немесе) осындай заңды тұлғалар үшін тауарларды импорттайтын лизингтік компаниялар үшін.</w:t>
      </w:r>
    </w:p>
    <w:bookmarkEnd w:id="46"/>
    <w:bookmarkStart w:name="z118" w:id="47"/>
    <w:p>
      <w:pPr>
        <w:spacing w:after="0"/>
        <w:ind w:left="0"/>
        <w:jc w:val="both"/>
      </w:pPr>
      <w:r>
        <w:rPr>
          <w:rFonts w:ascii="Times New Roman"/>
          <w:b w:val="false"/>
          <w:i w:val="false"/>
          <w:color w:val="000000"/>
          <w:sz w:val="28"/>
        </w:rPr>
        <w:t>
      *** - *және **.".</w:t>
      </w:r>
    </w:p>
    <w:bookmarkEnd w:id="47"/>
    <w:bookmarkStart w:name="z119" w:id="48"/>
    <w:p>
      <w:pPr>
        <w:spacing w:after="0"/>
        <w:ind w:left="0"/>
        <w:jc w:val="both"/>
      </w:pPr>
      <w:r>
        <w:rPr>
          <w:rFonts w:ascii="Times New Roman"/>
          <w:b w:val="false"/>
          <w:i w:val="false"/>
          <w:color w:val="000000"/>
          <w:sz w:val="28"/>
        </w:rPr>
        <w:t>
      2. Қазақстан Республикасы Ұлттық экономика министрлігінің Салық және кеден саясаты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48"/>
    <w:bookmarkStart w:name="z120" w:id="49"/>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Ұлттық экономика вице-министріне жүктелсін. </w:t>
      </w:r>
    </w:p>
    <w:bookmarkEnd w:id="49"/>
    <w:bookmarkStart w:name="z121" w:id="5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bookmarkStart w:name="z125" w:id="51"/>
    <w:p>
      <w:pPr>
        <w:spacing w:after="0"/>
        <w:ind w:left="0"/>
        <w:jc w:val="both"/>
      </w:pPr>
      <w:r>
        <w:rPr>
          <w:rFonts w:ascii="Times New Roman"/>
          <w:b w:val="false"/>
          <w:i w:val="false"/>
          <w:color w:val="000000"/>
          <w:sz w:val="28"/>
        </w:rPr>
        <w:t xml:space="preserve">
      Ауыл шаруашылығы </w:t>
      </w:r>
    </w:p>
    <w:bookmarkEnd w:id="51"/>
    <w:bookmarkStart w:name="z126" w:id="52"/>
    <w:p>
      <w:pPr>
        <w:spacing w:after="0"/>
        <w:ind w:left="0"/>
        <w:jc w:val="both"/>
      </w:pPr>
      <w:r>
        <w:rPr>
          <w:rFonts w:ascii="Times New Roman"/>
          <w:b w:val="false"/>
          <w:i w:val="false"/>
          <w:color w:val="000000"/>
          <w:sz w:val="28"/>
        </w:rPr>
        <w:t>
      министрлігі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bookmarkStart w:name="z129" w:id="53"/>
    <w:p>
      <w:pPr>
        <w:spacing w:after="0"/>
        <w:ind w:left="0"/>
        <w:jc w:val="both"/>
      </w:pPr>
      <w:r>
        <w:rPr>
          <w:rFonts w:ascii="Times New Roman"/>
          <w:b w:val="false"/>
          <w:i w:val="false"/>
          <w:color w:val="000000"/>
          <w:sz w:val="28"/>
        </w:rPr>
        <w:t>
      Қаржы министрлігі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bookmarkStart w:name="z132" w:id="54"/>
    <w:p>
      <w:pPr>
        <w:spacing w:after="0"/>
        <w:ind w:left="0"/>
        <w:jc w:val="both"/>
      </w:pPr>
      <w:r>
        <w:rPr>
          <w:rFonts w:ascii="Times New Roman"/>
          <w:b w:val="false"/>
          <w:i w:val="false"/>
          <w:color w:val="000000"/>
          <w:sz w:val="28"/>
        </w:rPr>
        <w:t>
      Өнеркәсіп және</w:t>
      </w:r>
    </w:p>
    <w:bookmarkEnd w:id="54"/>
    <w:bookmarkStart w:name="z133" w:id="55"/>
    <w:p>
      <w:pPr>
        <w:spacing w:after="0"/>
        <w:ind w:left="0"/>
        <w:jc w:val="both"/>
      </w:pPr>
      <w:r>
        <w:rPr>
          <w:rFonts w:ascii="Times New Roman"/>
          <w:b w:val="false"/>
          <w:i w:val="false"/>
          <w:color w:val="000000"/>
          <w:sz w:val="28"/>
        </w:rPr>
        <w:t>
      құрылыс министрлігі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bookmarkStart w:name="z136" w:id="56"/>
    <w:p>
      <w:pPr>
        <w:spacing w:after="0"/>
        <w:ind w:left="0"/>
        <w:jc w:val="both"/>
      </w:pPr>
      <w:r>
        <w:rPr>
          <w:rFonts w:ascii="Times New Roman"/>
          <w:b w:val="false"/>
          <w:i w:val="false"/>
          <w:color w:val="000000"/>
          <w:sz w:val="28"/>
        </w:rPr>
        <w:t xml:space="preserve">
      Цифрлық даму, инновациялар </w:t>
      </w:r>
    </w:p>
    <w:bookmarkEnd w:id="56"/>
    <w:bookmarkStart w:name="z137" w:id="57"/>
    <w:p>
      <w:pPr>
        <w:spacing w:after="0"/>
        <w:ind w:left="0"/>
        <w:jc w:val="both"/>
      </w:pPr>
      <w:r>
        <w:rPr>
          <w:rFonts w:ascii="Times New Roman"/>
          <w:b w:val="false"/>
          <w:i w:val="false"/>
          <w:color w:val="000000"/>
          <w:sz w:val="28"/>
        </w:rPr>
        <w:t xml:space="preserve">
      және аэроғарыш өнеркәсібі </w:t>
      </w:r>
    </w:p>
    <w:bookmarkEnd w:id="57"/>
    <w:bookmarkStart w:name="z138" w:id="58"/>
    <w:p>
      <w:pPr>
        <w:spacing w:after="0"/>
        <w:ind w:left="0"/>
        <w:jc w:val="both"/>
      </w:pPr>
      <w:r>
        <w:rPr>
          <w:rFonts w:ascii="Times New Roman"/>
          <w:b w:val="false"/>
          <w:i w:val="false"/>
          <w:color w:val="000000"/>
          <w:sz w:val="28"/>
        </w:rPr>
        <w:t>
      министрлігі</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