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7b01" w14:textId="8857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20 ақпандағы № 90 бұйрығы. Қазақстан Республикасының Әділет министрлігінде 2024 жылғы 22 ақпанда № 34033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Мүлікті одан әрі пайдалану туралы шешімді уәкілетті орган немесе жергілікті атқарушы орган қабылдайды.</w:t>
      </w:r>
    </w:p>
    <w:bookmarkEnd w:id="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мүлікті қоспағанда, тізілімге енгізілетін мүлік оны сатуға дейін веб-портал арқылы мемлекеттік заңды тұлғаларға олардың теңгеріміне беру үшін ұсынылуға жатады.</w:t>
      </w:r>
    </w:p>
    <w:p>
      <w:pPr>
        <w:spacing w:after="0"/>
        <w:ind w:left="0"/>
        <w:jc w:val="both"/>
      </w:pP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мынадай құжаттардың:</w:t>
      </w:r>
    </w:p>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p>
    <w:p>
      <w:pPr>
        <w:spacing w:after="0"/>
        <w:ind w:left="0"/>
        <w:jc w:val="both"/>
      </w:pPr>
      <w:r>
        <w:rPr>
          <w:rFonts w:ascii="Times New Roman"/>
          <w:b w:val="false"/>
          <w:i w:val="false"/>
          <w:color w:val="000000"/>
          <w:sz w:val="28"/>
        </w:rPr>
        <w:t>
      Үлес меншігіндегі мүлікті сатушы сауда-саттыққа шығару алдында нарықтық құны бойынша үлес меншігінің қалған қатысушыларына ұсынады.</w:t>
      </w:r>
    </w:p>
    <w:p>
      <w:pPr>
        <w:spacing w:after="0"/>
        <w:ind w:left="0"/>
        <w:jc w:val="both"/>
      </w:pPr>
      <w:r>
        <w:rPr>
          <w:rFonts w:ascii="Times New Roman"/>
          <w:b w:val="false"/>
          <w:i w:val="false"/>
          <w:color w:val="000000"/>
          <w:sz w:val="28"/>
        </w:rPr>
        <w:t>
      Мұндай қатысушылар сатушы жазбаша ұсынысты жіберген күннен бастап бір ай ішінде жылжымайтын мүлікті, 10 (он) жұмыс күні ішінде өзге мүлікті сатып алу-сату шартына қол қоймаған кезде мүліктің осы үлесі сауда-саттыққа шығарылады.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 12, 15, 18 және 19-позицияларында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мемлекеттің қауіпсіздігін қамтамасыз ету, құқықтық тәртіптің заңдылығын қолдау, қылмыстық құқық бұзушылықтардың алдын алу және жолын кесу мақсатында құқық қорғау және арнаулы мемлекеттік органдарға қолданылмайды.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12-позициясында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қамтамасыз етуді жүзеге асыратын мемлекеттік органға қолданылмайды.".</w:t>
      </w:r>
    </w:p>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Президентiнiң Iс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xml:space="preserve">
      жемқорлыққа қарсы қызмет)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Республикасыңың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