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535a" w14:textId="b6a5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21 ақпандағы № 13 қаулысы. Қазақстан Республикасының Әділет министрлігінде 2024 жылғы 23 ақпанда № 34038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қызметшілерін лауазымға тағайындау және олармен еңбек шартын тоқтату қағидаларын бекіту туралы" Қазақстан Республикасы Ұлттық Банкі Басқармасының 2012 жылғы 24 тамыздағы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"6) міндетті арнайы тексерудің оң нәтижесін алмаған адамды тағайындауға болмайды.";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Ұлттық Банктің қызметшісі лауазымына орналасу міндетті арнайы тексерудің оң нәтижесін алғаннан кейін және тұрғылықты жері бойынша салық органына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нысан бойынша декларацияны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мәліметтерді тапсырған соң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13" w:id="2"/>
    <w:p>
      <w:pPr>
        <w:spacing w:after="0"/>
        <w:ind w:left="0"/>
        <w:jc w:val="both"/>
      </w:pPr>
      <w:r>
        <w:rPr>
          <w:rFonts w:ascii="Times New Roman"/>
          <w:b w:val="false"/>
          <w:i w:val="false"/>
          <w:color w:val="000000"/>
          <w:sz w:val="28"/>
        </w:rPr>
        <w:t>
      "5) "Назарбаев Университеті" дербес білім беру ұйымы магистратурасының түлектері немесе оқуын Ұлттық Банк Қазақстан Республикасының жоғары оқу орындарымен жасасқан білім беру қызметін көрсету туралы шарттар шеңберінде Ұлттық Банк қаржыландырған Қазақстан Республикасының жоғары оқу орындары магистратурасының түлектері;";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"1) Ұлттық Банктің атауы, орналасқан жері, кадр қызметінің телефон нөмірлері;";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Конкурсқа қатысуға ниет білдірген тұлғалар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құжаттарды қабылдау мерзімінен кешіктірмей ұсынған құжаттар қарау үшін қабылданады.".</w:t>
      </w:r>
    </w:p>
    <w:bookmarkStart w:name="z18" w:id="4"/>
    <w:p>
      <w:pPr>
        <w:spacing w:after="0"/>
        <w:ind w:left="0"/>
        <w:jc w:val="both"/>
      </w:pPr>
      <w:r>
        <w:rPr>
          <w:rFonts w:ascii="Times New Roman"/>
          <w:b w:val="false"/>
          <w:i w:val="false"/>
          <w:color w:val="000000"/>
          <w:sz w:val="28"/>
        </w:rPr>
        <w:t>
      2. Қазақстан Республикасы Ұлттық Банкінің Адам капиталын дамыту департаменті Қазақстан Республикасының заңнамасында белгіленген тәртіппен:</w:t>
      </w:r>
    </w:p>
    <w:bookmarkEnd w:id="4"/>
    <w:bookmarkStart w:name="z19" w:id="5"/>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5"/>
    <w:bookmarkStart w:name="z20"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22" w:id="7"/>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Ұлттық Банкі Төрағасының жетекшілік ететін орынбасарына жүктелсін. </w:t>
      </w:r>
    </w:p>
    <w:bookmarkEnd w:id="7"/>
    <w:bookmarkStart w:name="z23"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