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47a9" w14:textId="c544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ақпандағы № 114 бұйрығы. Қазақстан Республикасының Әділет министрлігінде 2024 жылғы 29 ақпанда № 34078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"340.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Қазақстан Республикасының Ұлттық Банкінен үзінді-көшірмені алған күннен бастап үш күн ішінде жүзеге асырады.</w:t>
      </w:r>
    </w:p>
    <w:bookmarkEnd w:id="3"/>
    <w:bookmarkStart w:name="z4" w:id="4"/>
    <w:p>
      <w:pPr>
        <w:spacing w:after="0"/>
        <w:ind w:left="0"/>
        <w:jc w:val="both"/>
      </w:pPr>
      <w:r>
        <w:rPr>
          <w:rFonts w:ascii="Times New Roman"/>
          <w:b w:val="false"/>
          <w:i w:val="false"/>
          <w:color w:val="000000"/>
          <w:sz w:val="28"/>
        </w:rPr>
        <w:t>
      Төреліктерде соттың тиісті шешімі күтілетін дауларды реттеу шеңберінде түскен шетел валютасын қайта айырбастау міндетті болып табылмайды.</w:t>
      </w:r>
    </w:p>
    <w:bookmarkEnd w:id="4"/>
    <w:bookmarkStart w:name="z6" w:id="5"/>
    <w:p>
      <w:pPr>
        <w:spacing w:after="0"/>
        <w:ind w:left="0"/>
        <w:jc w:val="both"/>
      </w:pPr>
      <w:r>
        <w:rPr>
          <w:rFonts w:ascii="Times New Roman"/>
          <w:b w:val="false"/>
          <w:i w:val="false"/>
          <w:color w:val="000000"/>
          <w:sz w:val="28"/>
        </w:rPr>
        <w:t>
      Шетел валютасында түскен бағдарламалық сыртқы қарыздардың қаражатын бюджетті атқару жөніндегі орталық уәкілетті орган шетел валютасындағы банк шотына түскен күннен бастап он күнтізбелік күн ішінде тиісті бюджетке қайта айырбастайды.".</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министрлiгiнiң Мемлекеттік қарыз алу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