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3d62" w14:textId="fb23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 Қазақстан Республикасы Инвестициялар және даму министрі міндетін атқарушысының 2016 жылғы 16 наурыздағы № 274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29 ақпандағы № 108/НҚ бұйрығы. Қазақстан Республикасының Әділет министрлігінде 2024 жылғы 29 ақпанда № 34083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 Қазақстан Республикасы Инвестициялар және даму министрі міндетін атқарушысының 2016 жылғы 16 наурыздағы № 274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13631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w:t>
      </w:r>
      <w:r>
        <w:rPr>
          <w:rFonts w:ascii="Times New Roman"/>
          <w:b w:val="false"/>
          <w:i w:val="false"/>
          <w:color w:val="000000"/>
          <w:sz w:val="28"/>
        </w:rPr>
        <w:t>нұсқаулығында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Ақпараттандыру саласындағы уәкілетті орган (бұдан әрі – уәкілетті орган) "электрондық үкіметтің" архитектуралық порталы (бұдан әрі – архитектуралық портал) арқылы Қазақстан Республикасының арнаулы мемлекеттік органдарын қоспағанда бюджеттік бағдарламалар әкімшілерін (бұдан әрі – әкімші) шығыстар есебін ұсынудың басталу және аяқталу мерзімдері туралы алдын ала хабардар етуді, құжаттарды қабылдау, сараптама жүргізу туралы уақтылы хабардар етуді, бюджеттік бағдарламалар әкімшілері ұсынған ақпараттандыру саласындағы тауарларды, жұмыстар мен көрсетілетін қызметтерді мемлекеттік сатып алуға арналған шығыстардың есеп-қисаптарына қорытынды жіберуді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Шығыстардың есебін қарастырудан бас тарту:</w:t>
      </w:r>
    </w:p>
    <w:p>
      <w:pPr>
        <w:spacing w:after="0"/>
        <w:ind w:left="0"/>
        <w:jc w:val="both"/>
      </w:pPr>
      <w:r>
        <w:rPr>
          <w:rFonts w:ascii="Times New Roman"/>
          <w:b w:val="false"/>
          <w:i w:val="false"/>
          <w:color w:val="000000"/>
          <w:sz w:val="28"/>
        </w:rPr>
        <w:t>
      1) Шығыстар есебінің нысаны мен мазмұны Қазақстан Республкасының Заңы мен бюджеттік заңнама талаптарына сәйкес келмесе;</w:t>
      </w:r>
    </w:p>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12 тармағына</w:t>
      </w:r>
      <w:r>
        <w:rPr>
          <w:rFonts w:ascii="Times New Roman"/>
          <w:b w:val="false"/>
          <w:i w:val="false"/>
          <w:color w:val="000000"/>
          <w:sz w:val="28"/>
        </w:rPr>
        <w:t xml:space="preserve"> сәйкес құжаттарды ұсынбаған жағдайларда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Ақпараттандыру саласындағы тауарларды сатып алу бойынша шығыстарды негіздеу үшін архитектуралық порталда болмаған жағдайда осы Нұсқаулықтың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құжаттарға қосымша мыналар:</w:t>
      </w:r>
    </w:p>
    <w:p>
      <w:pPr>
        <w:spacing w:after="0"/>
        <w:ind w:left="0"/>
        <w:jc w:val="both"/>
      </w:pPr>
      <w:r>
        <w:rPr>
          <w:rFonts w:ascii="Times New Roman"/>
          <w:b w:val="false"/>
          <w:i w:val="false"/>
          <w:color w:val="000000"/>
          <w:sz w:val="28"/>
        </w:rPr>
        <w:t>
      1) активтер және олардың ағымдағы баланстық құны бойынша көшірмесі, оның ішінде мемлекеттік орган активтерінің тозу тізілімі;</w:t>
      </w:r>
    </w:p>
    <w:p>
      <w:pPr>
        <w:spacing w:after="0"/>
        <w:ind w:left="0"/>
        <w:jc w:val="both"/>
      </w:pPr>
      <w:r>
        <w:rPr>
          <w:rFonts w:ascii="Times New Roman"/>
          <w:b w:val="false"/>
          <w:i w:val="false"/>
          <w:color w:val="000000"/>
          <w:sz w:val="28"/>
        </w:rPr>
        <w:t>
      2) теңгерімге алынбаған ақпараттық-коммуникациялық инфрақұрылымдардың объектілерін (тауардың құны, тауардың атауы, техникалық ерекшеліктерінің электрондық көшірмелері) мемлекеттік сатып алу туралы шарттардағы мәліметтер (олар бар болған жағдайда);</w:t>
      </w:r>
    </w:p>
    <w:p>
      <w:pPr>
        <w:spacing w:after="0"/>
        <w:ind w:left="0"/>
        <w:jc w:val="both"/>
      </w:pPr>
      <w:r>
        <w:rPr>
          <w:rFonts w:ascii="Times New Roman"/>
          <w:b w:val="false"/>
          <w:i w:val="false"/>
          <w:color w:val="000000"/>
          <w:sz w:val="28"/>
        </w:rPr>
        <w:t>
      3) ақпараттық-коммуникациялық инфрақұрылымдар объектілерінің техникалық жағдайы, пайдаланудан алынуы және іске жарату туралы мәліметтер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Архитектуралық порталда болмаған жағдайда жұмыстар мен қызметтерді сатып алу бойынша шығыстарды негіздеу үшін осы Нұсқаулықтың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құжаттарға қосымша мыналар:</w:t>
      </w:r>
    </w:p>
    <w:p>
      <w:pPr>
        <w:spacing w:after="0"/>
        <w:ind w:left="0"/>
        <w:jc w:val="both"/>
      </w:pPr>
      <w:r>
        <w:rPr>
          <w:rFonts w:ascii="Times New Roman"/>
          <w:b w:val="false"/>
          <w:i w:val="false"/>
          <w:color w:val="000000"/>
          <w:sz w:val="28"/>
        </w:rPr>
        <w:t>
      1) орындалған жұмыстар мен көрсетілген қызметтер бойынша үш жылдық кезеңге ұқсас жұмыстарды және көрсетілетін қызметтерді (жұмыстар мен көрсетілетін қызметтердің көлемі, жұмыстар мен көрсетілетін қызметтердің құны, жұмыстар мен көрсетілетін қызметтердің атауы, техникалық ерекшеліктердің электрондық көшірмелері) мемлекеттік сатып алу туралы шарттардағы мәліметтер (олар болған кезде);</w:t>
      </w:r>
    </w:p>
    <w:p>
      <w:pPr>
        <w:spacing w:after="0"/>
        <w:ind w:left="0"/>
        <w:jc w:val="both"/>
      </w:pPr>
      <w:r>
        <w:rPr>
          <w:rFonts w:ascii="Times New Roman"/>
          <w:b w:val="false"/>
          <w:i w:val="false"/>
          <w:color w:val="000000"/>
          <w:sz w:val="28"/>
        </w:rPr>
        <w:t>
      2) кезекті қаржы жылына ақпараттандыру саласында сатып алуға жоспарланған жұмыстар мен көрсетілетін қызметтерге техникалық ерекшеліктердің көшірмелері;</w:t>
      </w:r>
    </w:p>
    <w:p>
      <w:pPr>
        <w:spacing w:after="0"/>
        <w:ind w:left="0"/>
        <w:jc w:val="both"/>
      </w:pPr>
      <w:r>
        <w:rPr>
          <w:rFonts w:ascii="Times New Roman"/>
          <w:b w:val="false"/>
          <w:i w:val="false"/>
          <w:color w:val="000000"/>
          <w:sz w:val="28"/>
        </w:rPr>
        <w:t>
      3) орындалған жұмыстардың нақты көлемін (олар болған кезде) көрсете отырып, ұқсас жұмыстар мен қызметтердің үш жылдық кезеңдегі орындалған жұмыстарының (көрсетілген қызметтерінің) актілерінен мәліметтер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Сервистік интегратор шығыстар есебін қараған кезде мыналар ескеріледі:</w:t>
      </w:r>
    </w:p>
    <w:p>
      <w:pPr>
        <w:spacing w:after="0"/>
        <w:ind w:left="0"/>
        <w:jc w:val="both"/>
      </w:pPr>
      <w:r>
        <w:rPr>
          <w:rFonts w:ascii="Times New Roman"/>
          <w:b w:val="false"/>
          <w:i w:val="false"/>
          <w:color w:val="000000"/>
          <w:sz w:val="28"/>
        </w:rPr>
        <w:t>
      1) "электрондық үкіметтің" архитектурасының іске асырылу барысы туралы ақпарат;</w:t>
      </w:r>
    </w:p>
    <w:p>
      <w:pPr>
        <w:spacing w:after="0"/>
        <w:ind w:left="0"/>
        <w:jc w:val="both"/>
      </w:pPr>
      <w:r>
        <w:rPr>
          <w:rFonts w:ascii="Times New Roman"/>
          <w:b w:val="false"/>
          <w:i w:val="false"/>
          <w:color w:val="000000"/>
          <w:sz w:val="28"/>
        </w:rPr>
        <w:t>
      2) есепті қаржы жылы үшін бюджеттік инвестицияларды жүзеге асыруға бағытталған бюджеттік бағдарламалардың (кіші бағдарламалардың) орындалуын, оның ішінде ақпараттандыру саласында тауарлардың, орындалған жұмыстардың және көрсетілген қызметтердің мерзімдері, көлемі мен құны туралы мәліметтерді қамтиды;</w:t>
      </w:r>
    </w:p>
    <w:p>
      <w:pPr>
        <w:spacing w:after="0"/>
        <w:ind w:left="0"/>
        <w:jc w:val="both"/>
      </w:pPr>
      <w:r>
        <w:rPr>
          <w:rFonts w:ascii="Times New Roman"/>
          <w:b w:val="false"/>
          <w:i w:val="false"/>
          <w:color w:val="000000"/>
          <w:sz w:val="28"/>
        </w:rPr>
        <w:t>
      3) ағымдағы қаржы жылының бюджеттік инвестицияларын жүзеге асыруға арналған бюджеттік бағдарламаларды (кіші бағдарламаларды) іске асыру барысы туралы ақпарат;</w:t>
      </w:r>
    </w:p>
    <w:p>
      <w:pPr>
        <w:spacing w:after="0"/>
        <w:ind w:left="0"/>
        <w:jc w:val="both"/>
      </w:pPr>
      <w:r>
        <w:rPr>
          <w:rFonts w:ascii="Times New Roman"/>
          <w:b w:val="false"/>
          <w:i w:val="false"/>
          <w:color w:val="000000"/>
          <w:sz w:val="28"/>
        </w:rPr>
        <w:t>
      4) кезекті қаржы жылы мен жоспарлы кезеңге арналған бюджеттік инвестицияларды жүзеге асыруға бағытталған бюджеттік бағдарламалар бойынша күтілетін тиімділік пен нәтижелер туралы мәліметтер;</w:t>
      </w:r>
    </w:p>
    <w:p>
      <w:pPr>
        <w:spacing w:after="0"/>
        <w:ind w:left="0"/>
        <w:jc w:val="both"/>
      </w:pPr>
      <w:r>
        <w:rPr>
          <w:rFonts w:ascii="Times New Roman"/>
          <w:b w:val="false"/>
          <w:i w:val="false"/>
          <w:color w:val="000000"/>
          <w:sz w:val="28"/>
        </w:rPr>
        <w:t>
      5) мемлекеттік органның архитектуралық порталындағы ақпараттандыру объектілері туралы мәліметтері;</w:t>
      </w:r>
    </w:p>
    <w:p>
      <w:pPr>
        <w:spacing w:after="0"/>
        <w:ind w:left="0"/>
        <w:jc w:val="both"/>
      </w:pPr>
      <w:r>
        <w:rPr>
          <w:rFonts w:ascii="Times New Roman"/>
          <w:b w:val="false"/>
          <w:i w:val="false"/>
          <w:color w:val="000000"/>
          <w:sz w:val="28"/>
        </w:rPr>
        <w:t>
      6) әкімшінің немесе басқа әкімшінің есепті қаржы жылындағы ұқсас шығыстарымен немесе іс-шараларымен салыстырғанда шығыстардың негізділігі және салыстырмалылығы (олар болған кезде);</w:t>
      </w:r>
    </w:p>
    <w:p>
      <w:pPr>
        <w:spacing w:after="0"/>
        <w:ind w:left="0"/>
        <w:jc w:val="both"/>
      </w:pPr>
      <w:r>
        <w:rPr>
          <w:rFonts w:ascii="Times New Roman"/>
          <w:b w:val="false"/>
          <w:i w:val="false"/>
          <w:color w:val="000000"/>
          <w:sz w:val="28"/>
        </w:rPr>
        <w:t>
      7) тауарларға, жұмыстарға және көрсетілетін қызметтерге жоспарланатын бағалардың нарықтық бағалармен салыстырмалылық;</w:t>
      </w:r>
    </w:p>
    <w:p>
      <w:pPr>
        <w:spacing w:after="0"/>
        <w:ind w:left="0"/>
        <w:jc w:val="both"/>
      </w:pPr>
      <w:r>
        <w:rPr>
          <w:rFonts w:ascii="Times New Roman"/>
          <w:b w:val="false"/>
          <w:i w:val="false"/>
          <w:color w:val="000000"/>
          <w:sz w:val="28"/>
        </w:rPr>
        <w:t>
      8) әкімшінің ақпараттандыру объектілерінің техникалық жай-күйі, кәдеге жаратылуы және баланстық құны;</w:t>
      </w:r>
    </w:p>
    <w:p>
      <w:pPr>
        <w:spacing w:after="0"/>
        <w:ind w:left="0"/>
        <w:jc w:val="both"/>
      </w:pPr>
      <w:r>
        <w:rPr>
          <w:rFonts w:ascii="Times New Roman"/>
          <w:b w:val="false"/>
          <w:i w:val="false"/>
          <w:color w:val="000000"/>
          <w:sz w:val="28"/>
        </w:rPr>
        <w:t xml:space="preserve">
      9)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тауарларға, жұмыстарға, көрсетілетін қызметтерге бағалардың дерекқорында қамтылған бағаларға тауарларға, жұмыстарға, көрсетілетін қызметтерге жоспарланатын бағалардың салыстырмалылығы;</w:t>
      </w:r>
    </w:p>
    <w:p>
      <w:pPr>
        <w:spacing w:after="0"/>
        <w:ind w:left="0"/>
        <w:jc w:val="both"/>
      </w:pPr>
      <w:r>
        <w:rPr>
          <w:rFonts w:ascii="Times New Roman"/>
          <w:b w:val="false"/>
          <w:i w:val="false"/>
          <w:color w:val="000000"/>
          <w:sz w:val="28"/>
        </w:rPr>
        <w:t>
      10) тауарларды, жұмыстарды, көрсетілетін қызметтерді отандық өндірушілердің басымдығы.";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"Электрондық үкіметтің" архитектурасында мәліметтер болмаған жағдайда, уәкілетті орган осы Нұсқаулықтың </w:t>
      </w:r>
      <w:r>
        <w:rPr>
          <w:rFonts w:ascii="Times New Roman"/>
          <w:b w:val="false"/>
          <w:i w:val="false"/>
          <w:color w:val="000000"/>
          <w:sz w:val="28"/>
        </w:rPr>
        <w:t>12-тармағындағы</w:t>
      </w:r>
      <w:r>
        <w:rPr>
          <w:rFonts w:ascii="Times New Roman"/>
          <w:b w:val="false"/>
          <w:i w:val="false"/>
          <w:color w:val="000000"/>
          <w:sz w:val="28"/>
        </w:rPr>
        <w:t xml:space="preserve"> құжаттарды талдау арқылы шығыстар есебін қарауды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трансформация департаменті:</w:t>
      </w:r>
    </w:p>
    <w:bookmarkStart w:name="z18"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19" w:id="2"/>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Start w:name="z22"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2024 жылғы 29 ақпандағы</w:t>
            </w:r>
            <w:r>
              <w:br/>
            </w:r>
            <w:r>
              <w:rPr>
                <w:rFonts w:ascii="Times New Roman"/>
                <w:b w:val="false"/>
                <w:i w:val="false"/>
                <w:color w:val="000000"/>
                <w:sz w:val="20"/>
              </w:rPr>
              <w:t>№ 108/НҚ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 саласындағы</w:t>
            </w:r>
            <w:r>
              <w:br/>
            </w:r>
            <w:r>
              <w:rPr>
                <w:rFonts w:ascii="Times New Roman"/>
                <w:b w:val="false"/>
                <w:i w:val="false"/>
                <w:color w:val="000000"/>
                <w:sz w:val="20"/>
              </w:rPr>
              <w:t xml:space="preserve">тауарларды, жұмыстар мен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мемлекеттік сатып алуға</w:t>
            </w:r>
            <w:r>
              <w:br/>
            </w:r>
            <w:r>
              <w:rPr>
                <w:rFonts w:ascii="Times New Roman"/>
                <w:b w:val="false"/>
                <w:i w:val="false"/>
                <w:color w:val="000000"/>
                <w:sz w:val="20"/>
              </w:rPr>
              <w:t>арналған шығыстардың есеп-</w:t>
            </w:r>
            <w:r>
              <w:br/>
            </w:r>
            <w:r>
              <w:rPr>
                <w:rFonts w:ascii="Times New Roman"/>
                <w:b w:val="false"/>
                <w:i w:val="false"/>
                <w:color w:val="000000"/>
                <w:sz w:val="20"/>
              </w:rPr>
              <w:t xml:space="preserve">қисабын жасау, ұсыну және </w:t>
            </w:r>
            <w:r>
              <w:br/>
            </w:r>
            <w:r>
              <w:rPr>
                <w:rFonts w:ascii="Times New Roman"/>
                <w:b w:val="false"/>
                <w:i w:val="false"/>
                <w:color w:val="000000"/>
                <w:sz w:val="20"/>
              </w:rPr>
              <w:t xml:space="preserve">қарау жөніндегі нұсқаулыққа </w:t>
            </w:r>
            <w:r>
              <w:br/>
            </w:r>
            <w:r>
              <w:rPr>
                <w:rFonts w:ascii="Times New Roman"/>
                <w:b w:val="false"/>
                <w:i w:val="false"/>
                <w:color w:val="000000"/>
                <w:sz w:val="20"/>
              </w:rPr>
              <w:t>1-1-қосымша</w:t>
            </w:r>
          </w:p>
        </w:tc>
      </w:tr>
    </w:tbl>
    <w:bookmarkStart w:name="z25" w:id="4"/>
    <w:p>
      <w:pPr>
        <w:spacing w:after="0"/>
        <w:ind w:left="0"/>
        <w:jc w:val="left"/>
      </w:pPr>
      <w:r>
        <w:rPr>
          <w:rFonts w:ascii="Times New Roman"/>
          <w:b/>
          <w:i w:val="false"/>
          <w:color w:val="000000"/>
        </w:rPr>
        <w:t xml:space="preserve"> Ақпараттандыру саласындағы тауарларды, жұмыстарды, көрсетілетін қызметтердің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тауарларды, жұмыстарды, көрсетілетін қызметтердің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 қызметтер мен жұмыстарды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сүйемелдеу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 интеграциялау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бағдарламалық жасақтаманы техникалық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жасақтаманы техникалық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 және мәліметтерді сақтау жүйесін техникалық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 жалға берілетін серверлік үй-жайға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аудиті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объектісінің ақпараттық қауіпсіздік талаптарына сәйкестігін сынау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жабдыққа жүйелік-техникалық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және электрондық ақпараттық ресурстың хостингі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көшіру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лицензиялық-бағдарламалық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бағытталған күрделі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құру немесе дамыту жөніндегі жобаны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жобада көзделген серверлік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жобада көзделген деректерді сақтау және резервтік көшіру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жобада көзделген бағдарламалық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жобада көзделген лицензиялық-бағдарламалық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