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dce6" w14:textId="c94d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қорында орман шаруашылығын жүргізуге және орман пайдалануға байланысты емес жұмыстарды жүргізу қағидаларын бекіту туралы" Қазақстан Республикасы Экология, геология және табиғи ресурстар министрінің 2020 жылғы 31 наурыздағы № 85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28 ақпандағы № 48 бұйрығы. Қазақстан Республикасының Әділет министрлігінде 2024 жылғы 1 наурызда № 34098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Мемлекеттік орман қорында орман шаруашылығын жүргізуге және орман пайдалануға байланысты емес жұмыстарды жүргізу қағидаларын бекіту туралы" Қазақстан Республикасы Экология, геология және табиғи ресурстар министрінің 2020 жылғы 31 наурыздағы № 85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(нормативтік құқықтық актілерді мемлекеттік тіркеу </w:t>
      </w:r>
      <w:r>
        <w:rPr>
          <w:rFonts w:ascii="Times New Roman"/>
          <w:b w:val="false"/>
          <w:i w:val="false"/>
          <w:color w:val="000000"/>
          <w:sz w:val="28"/>
        </w:rPr>
        <w:t>тізілімінде</w:t>
      </w:r>
      <w:r>
        <w:rPr>
          <w:rFonts w:ascii="Times New Roman"/>
          <w:b w:val="false"/>
          <w:i w:val="false"/>
          <w:color w:val="000000"/>
          <w:sz w:val="28"/>
        </w:rPr>
        <w:t xml:space="preserve"> № 20327 болып тіркелген)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4-тармағының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
    <w:bookmarkStart w:name="z3" w:id="3"/>
    <w:p>
      <w:pPr>
        <w:spacing w:after="0"/>
        <w:ind w:left="0"/>
        <w:jc w:val="both"/>
      </w:pPr>
      <w:r>
        <w:rPr>
          <w:rFonts w:ascii="Times New Roman"/>
          <w:b w:val="false"/>
          <w:i w:val="false"/>
          <w:color w:val="000000"/>
          <w:sz w:val="28"/>
        </w:rPr>
        <w:t>
      "7) уран және кең таралған пайдалы қазбаларды өндіру кезінде:</w:t>
      </w:r>
    </w:p>
    <w:bookmarkEnd w:id="3"/>
    <w:bookmarkStart w:name="z4" w:id="4"/>
    <w:p>
      <w:pPr>
        <w:spacing w:after="0"/>
        <w:ind w:left="0"/>
        <w:jc w:val="both"/>
      </w:pPr>
      <w:r>
        <w:rPr>
          <w:rFonts w:ascii="Times New Roman"/>
          <w:b w:val="false"/>
          <w:i w:val="false"/>
          <w:color w:val="000000"/>
          <w:sz w:val="28"/>
        </w:rPr>
        <w:t>
      уранды жерасты ұңғымасында шайып сілтісіздендіру әдісімен өндіру кезінде жер қойнауын пайдалануға келісімшарт немесе кең таралған пайдалы қазбаларды өндіруге лицензия;</w:t>
      </w:r>
    </w:p>
    <w:bookmarkEnd w:id="4"/>
    <w:bookmarkStart w:name="z5" w:id="5"/>
    <w:p>
      <w:pPr>
        <w:spacing w:after="0"/>
        <w:ind w:left="0"/>
        <w:jc w:val="both"/>
      </w:pPr>
      <w:r>
        <w:rPr>
          <w:rFonts w:ascii="Times New Roman"/>
          <w:b w:val="false"/>
          <w:i w:val="false"/>
          <w:color w:val="000000"/>
          <w:sz w:val="28"/>
        </w:rPr>
        <w:t>
      тиісті экологиялық рұқсат не мемлекеттiк экологиялық сараптаманың оң қорытындысының болуы.</w:t>
      </w:r>
    </w:p>
    <w:bookmarkEnd w:id="5"/>
    <w:bookmarkStart w:name="z6" w:id="6"/>
    <w:p>
      <w:pPr>
        <w:spacing w:after="0"/>
        <w:ind w:left="0"/>
        <w:jc w:val="both"/>
      </w:pPr>
      <w:r>
        <w:rPr>
          <w:rFonts w:ascii="Times New Roman"/>
          <w:b w:val="false"/>
          <w:i w:val="false"/>
          <w:color w:val="000000"/>
          <w:sz w:val="28"/>
        </w:rPr>
        <w:t>
      мемлекеттік орман қоры учаскелерін уранды жерасты ұңғымасында шайып сілтісіздендіру әдісімен өндіру үшін пайдаланған кезде жер қойнауын игерудің алғашқы үш жылы бойы пайдаланылатын учаскенің екі есе мөлшерінде орман екпелерін өтемдік (кесілетін тұқымдарға ұқсас) отырғызуды және орман көмкерген алаңға ауыстырылғанға дейін оларды күтіп-ұстауды жүргізуге орман мекемесімен шарт жобасы.".</w:t>
      </w:r>
    </w:p>
    <w:bookmarkEnd w:id="6"/>
    <w:bookmarkStart w:name="z7" w:id="7"/>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7"/>
    <w:bookmarkStart w:name="z8"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9" w:id="9"/>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9"/>
    <w:bookmarkStart w:name="z10" w:id="10"/>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 </w:t>
      </w:r>
    </w:p>
    <w:bookmarkEnd w:id="10"/>
    <w:bookmarkStart w:name="z11" w:id="1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және табиғи ресурстар вице-министріне жүктелсін. </w:t>
      </w:r>
    </w:p>
    <w:bookmarkEnd w:id="11"/>
    <w:bookmarkStart w:name="z12"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