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b144f" w14:textId="f7b14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"Көмірсутектер саласында жер қойнауын пайдалану жөніндегі операцияларды жүргізу кезіндегі тәуекел дәрежесін бағалау өлшемшарттарын және тексеру парақтарын бекіту туралы" Қазақстан Республикасы Энергетика министрінің 2018 жылғы 23 қарашадағы № 453 және Қазақстан Республикасы Ұлттық экономика министрінің міндетін атқарушының 2018 жылғы 23 қарашадағы № 77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Энергетика министрінің 2024 жылғы 28 ақпандағы № 83 және Қазақстан Республикасы Премьер-Министрінің орынбасары – Ұлттық экономика министрінің 2024 жылғы 1 наурыздағы № 7 бірлескен бұйрығы. Қазақстан Республикасының Әділет министрлігінде 2024 жылғы 4 наурызда № 34111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бірлескен бұйрық 28.02.2024 бастап қолданысқа енгізіледі</w:t>
      </w:r>
    </w:p>
    <w:bookmarkStart w:name="z1" w:id="0"/>
    <w:p>
      <w:pPr>
        <w:spacing w:after="0"/>
        <w:ind w:left="0"/>
        <w:jc w:val="both"/>
      </w:pPr>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"Көмірсутектер саласында жер қойнауын пайдалану жөніндегі операцияларды жүргізу кезінде тәуекел дәрежесін бағалау өлшемшарттарын және тексеру парақтарын бекіту туралы" Қазақстан Республикасы Энергетика министрінің 2018 жылғы 23 қарашадағы № 453 және Қазақстан Республикасы Ұлттық экономика министрінің міндетін атқарушының 2018 жылғы 23 қарашадағы № 77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17797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көмірсутектер саласында жер қойнауын пайдалану бойынша операцияларды жүргізу кезіндегі тәуекел дәрежесін бағалау </w:t>
      </w:r>
      <w:r>
        <w:rPr>
          <w:rFonts w:ascii="Times New Roman"/>
          <w:b w:val="false"/>
          <w:i w:val="false"/>
          <w:color w:val="000000"/>
          <w:sz w:val="28"/>
        </w:rPr>
        <w:t>өлшемшарттарында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 xml:space="preserve"> реттік нөмірі 12-жол жаңа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ұйымының барлау жұмыстары жобасының іске асырылуын (мынадай жағдайларда: базалық жобалау құжатта көзделген жобаланатын тәуелсіз ұңғымалардың санын азайтпай, бұрғылау графигін өзгерту; жобаланатын ұңғымалардың орналасу жерін түзету; зерттеу жұмыстарының түрлері мен көлемдерін өзгерту; сынау объектілерін және бұрғыланған және жобаланатын іздестіру және бағалау ұңғымаларындағы санын түзету), сынамалық пайдалануға арналған жобалау құжатының іске асырылуын (мынадай жағдайларда: базалық жобалау құжатта көзделген жобаланатын ұңғымалардың санын азайтпай, бұрғылау графигін өзгерту; жобаланатын ұңғымалардың орналасу жерін түзету; ұңғымаларды пайдалану режимдерін түзету; зерттеу жұмыстарының түрлері мен көлемдерін өзгерту; сынау объектілерін және бұрғыланған және жобаланып отырған бағалау және озық өндіруші ұңғымалардағы олардың санын түзету) авторлық қадағалау жүргізу шеңберінде жобалау көрсеткіштерін түзетуді жүзеге асыру және оларды хабарлама тәртібімен құзыретті органға жіберу бойынша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 xml:space="preserve"> реттік нөмірі 15-жол жаңа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ұйымының кен орнын игеру жобасына авторлық қадағалау жүргізу шеңберінде жобалау көрсеткіштерін түзетуді жүзеге асыру (мынадай жағдайларда: базалық жобалау құжатта көзделген ұңғымалардың жалпы жобалау қорын өзгертпей, ұңғыманы енгізу графигін өзгерту; негізделген қажеттілік болған кезде жобаланатын ұңғымалардың орналасқан жерін түзету; зерттеу жұмыстарының түрлері мен көлемдерін өзгерту; сынау объектілерін және кен орнын жете барлау жөніндегі іс-шаралар шеңберінде бұрғыланған және жобаланатын пайдалану ұңғымалары мен бағалау ұңғымаларының саны) және үш жылда кемінде бір рет орындалатын көмірсутектер кен орнын игеруді талдау және оларды хабарлама тәртібімен құзыретті органға жіберу бойынша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 xml:space="preserve"> реттік нөмірі 12-жол жаңа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ұйымының барлау жұмыстары жобасының іске асырылуын (мынадай жағдайларда: базалық жобалау құжатта көзделген жобаланатын тәуелсіз ұңғымалардың санын азайтпай, бұрғылау графигін өзгерту; жобаланатын ұңғымалардың орналасу жерін түзету; зерттеу жұмыстарының түрлері мен көлемдерін өзгерту; сынау объектілерін және бұрғыланған және жобаланатын іздестіру және бағалау ұңғымаларындағы санын түзету), сынамалық пайдалануға арналған жобалау құжатының іске асырылуын (мынадай жағдайларда: базалық жобалау құжатта көзделген жобаланатын ұңғымалардың санын азайтпай, бұрғылау графигін өзгерту; жобаланатын ұңғымалардың орналасу жерін түзету; ұңғымаларды пайдалану режимдерін түзету; зерттеу жұмыстарының түрлері мен көлемдерін өзгерту; сынау объектілерін және бұрғыланған және жобаланып отырған бағалау және озық өндіруші ұңғымалардағы олардың санын түзету) авторлық қадағалау жүргізу шеңберінде жобалау көрсеткіштерін түзетуді жүзеге асыру және оларды хабарлама тәртібімен құзыретті органға жіберу бойынша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4-қосымшада</w:t>
      </w:r>
      <w:r>
        <w:rPr>
          <w:rFonts w:ascii="Times New Roman"/>
          <w:b w:val="false"/>
          <w:i w:val="false"/>
          <w:color w:val="000000"/>
          <w:sz w:val="28"/>
        </w:rPr>
        <w:t xml:space="preserve"> реттік нөмірі 15-жол жаңа редакцияда жазылсын: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ұйымының кен орнын игеру жобасына авторлық қадағалау жүргізу шеңберінде жобалау көрсеткіштерін түзетуді жүзеге асыру (мынадай жағдайларда: базалық жобалау құжатта көзделген ұңғымалардың жалпы жобалау қорын өзгертпей, ұңғыманы енгізу графигін өзгерту; негізделген қажеттілік болған кезде жобаланатын ұңғымалардың орналасқан жерін түзету; зерттеу жұмыстарының түрлері мен көлемдерін өзгерту; сынау объектілерін және кен орнын жете барлау жөніндегі іс-шаралар шеңберінде бұрғыланған және жобаланатын пайдалану ұңғымалары мен бағалау ұңғымаларының саны) және үш жылда кемінде бір рет орындалатын көмірсутектер кен орнын игеруді талдау және оларды хабарлама тәртібімен құзыретті органға жіберу бойынша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xml:space="preserve">
      көрсетілген бұйрықпен бекітілген көмірсутектерді барлауға жер қойнауын пайдалану жөніндегі операцияларды жүргізу құқығына ие жеке немесе заңды тұлғаларға қатысты құрлықтағы көмірсутектер саласында жер қойнауын пайдалану жөніндегі операцияларды жүргізу кезіндегі тексеру </w:t>
      </w:r>
      <w:r>
        <w:rPr>
          <w:rFonts w:ascii="Times New Roman"/>
          <w:b w:val="false"/>
          <w:i w:val="false"/>
          <w:color w:val="000000"/>
          <w:sz w:val="28"/>
        </w:rPr>
        <w:t>парағында</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реттік нөмірі 12-жол жаңа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ұйымының барлау жұмыстары жобасының іске асырылуын (мынадай жағдайларда: базалық жобалау құжатта көзделген жобаланатын тәуелсіз ұңғымалардың санын азайтпай, бұрғылау графигін өзгерту; жобаланатын ұңғымалардың орналасу жерін түзету; зерттеу жұмыстарының түрлері мен көлемдерін өзгерту; сынау объектілерін және бұрғыланған және жобаланатын іздестіру және бағалау ұңғымаларындағы санын түзету), сынамалық пайдалануға арналған жобалау құжатының іске асырылуын (мынадай жағдайларда: базалық жобалау құжатта көзделген жобаланатын ұңғымалардың санын азайтпай, бұрғылау графигін өзгерту; жобаланатын ұңғымалардың орналасу жерін түзету; ұңғымаларды пайдалану режимдерін түзету; зерттеу жұмыстарының түрлері мен көлемдерін өзгерту; сынау объектілерін және бұрғыланған және жобаланып отырған бағалау және озық өндіруші ұңғымалардағы олардың санын түзету) авторлық қадағалау жүргізу шеңберінде жобалау көрсеткіштерін түзетуді жүзеге асыру және оларды хабарлама тәртібімен құзыретті органға жіберу бойынша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xml:space="preserve">
      көрсетілген бұйрықпен бекітілген көмірсутектерді өндіруге жер қойнауын пайдалану жөніндегі операцияларды жүргізу құқығына ие жеке немесе заңды тұлғаларға қатысты құрлықтағы көмірсутектер саласында жер қойнауын пайдалану жөніндегі операцияларды жүргізу кезіндегі тексеру </w:t>
      </w:r>
      <w:r>
        <w:rPr>
          <w:rFonts w:ascii="Times New Roman"/>
          <w:b w:val="false"/>
          <w:i w:val="false"/>
          <w:color w:val="000000"/>
          <w:sz w:val="28"/>
        </w:rPr>
        <w:t>парағында</w:t>
      </w:r>
      <w:r>
        <w:rPr>
          <w:rFonts w:ascii="Times New Roman"/>
          <w:b w:val="false"/>
          <w:i w:val="false"/>
          <w:color w:val="000000"/>
          <w:sz w:val="28"/>
        </w:rPr>
        <w:t>:</w:t>
      </w:r>
    </w:p>
    <w:bookmarkEnd w:id="5"/>
    <w:bookmarkStart w:name="z11" w:id="6"/>
    <w:p>
      <w:pPr>
        <w:spacing w:after="0"/>
        <w:ind w:left="0"/>
        <w:jc w:val="both"/>
      </w:pPr>
      <w:r>
        <w:rPr>
          <w:rFonts w:ascii="Times New Roman"/>
          <w:b w:val="false"/>
          <w:i w:val="false"/>
          <w:color w:val="000000"/>
          <w:sz w:val="28"/>
        </w:rPr>
        <w:t>
      реттік нөмірі 15-жол жаңа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ұйымының кен орнын игеру жобасына авторлық қадағалау жүргізу шеңберінде жобалау көрсеткіштерін түзетуді жүзеге асыру (мынадай жағдайларда: базалық жобалау құжатта көзделген ұңғымалардың жалпы жобалау қорын өзгертпей, ұңғыманы енгізу графигін өзгерту; негізделген қажеттілік болған кезде жобаланатын ұңғымалардың орналасқан жерін түзету; зерттеу жұмыстарының түрлері мен көлемдерін өзгерту; сынау объектілерін және кен орнын жете барлау жөніндегі іс-шаралар шеңберінде бұрғыланған және жобаланатын пайдалану ұңғымалары мен бағалау ұңғымаларының саны) және үш жылда кемінде бір рет орындалатын көмірсутектер кен орнын игеруді талдау және оларды хабарлама тәртібімен құзыретті органға жіберу бойынша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xml:space="preserve">
      көрсетілген бұйрықпен бекітілген көмірсутектерді барлауға жер қойнауын пайдалану жөніндегі операцияларды жүргізу құқығына ие жеке немесе заңды тұлғаларға қатысты теңіздегі көмірсутектер саласында жер қойнауын пайдалану жөніндегі операцияларды жүргізу кезіндегі тексеру </w:t>
      </w:r>
      <w:r>
        <w:rPr>
          <w:rFonts w:ascii="Times New Roman"/>
          <w:b w:val="false"/>
          <w:i w:val="false"/>
          <w:color w:val="000000"/>
          <w:sz w:val="28"/>
        </w:rPr>
        <w:t>парағында</w:t>
      </w:r>
      <w:r>
        <w:rPr>
          <w:rFonts w:ascii="Times New Roman"/>
          <w:b w:val="false"/>
          <w:i w:val="false"/>
          <w:color w:val="000000"/>
          <w:sz w:val="28"/>
        </w:rPr>
        <w:t>:</w:t>
      </w:r>
    </w:p>
    <w:bookmarkEnd w:id="7"/>
    <w:bookmarkStart w:name="z13" w:id="8"/>
    <w:p>
      <w:pPr>
        <w:spacing w:after="0"/>
        <w:ind w:left="0"/>
        <w:jc w:val="both"/>
      </w:pPr>
      <w:r>
        <w:rPr>
          <w:rFonts w:ascii="Times New Roman"/>
          <w:b w:val="false"/>
          <w:i w:val="false"/>
          <w:color w:val="000000"/>
          <w:sz w:val="28"/>
        </w:rPr>
        <w:t>
      реттік нөмірі 12-жол жаңа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ұйымының барлау жұмыстары жобасының іске асырылуын (мынадай жағдайларда: базалық жобалау құжатта көзделген жобаланатын тәуелсіз ұңғымалардың санын азайтпай, бұрғылау графигін өзгерту; жобаланатын ұңғымалардың орналасу жерін түзету; зерттеу жұмыстарының түрлері мен көлемдерін өзгерту; сынау объектілерін және бұрғыланған және жобаланатын іздестіру және бағалау ұңғымаларындағы санын түзету), сынамалық пайдалануға арналған жобалау құжатының іске асырылуын (мынадай жағдайларда: базалық жобалау құжатта көзделген жобаланатын ұңғымалардың санын азайтпай, бұрғылау графигін өзгерту; жобаланатын ұңғымалардың орналасу жерін түзету; ұңғымаларды пайдалану режимдерін түзету; зерттеу жұмыстарының түрлері мен көлемдерін өзгерту; сынау объектілерін және бұрғыланған және жобаланып отырған бағалау және озық өндіруші ұңғымалардағы олардың санын түзету) авторлық қадағалау жүргізу шеңберінде жобалау көрсеткіштерін түзетуді жүзеге асыру және оларды хабарлама тәртібімен құзыретті органға жіберу бойынша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4" w:id="9"/>
    <w:p>
      <w:pPr>
        <w:spacing w:after="0"/>
        <w:ind w:left="0"/>
        <w:jc w:val="both"/>
      </w:pPr>
      <w:r>
        <w:rPr>
          <w:rFonts w:ascii="Times New Roman"/>
          <w:b w:val="false"/>
          <w:i w:val="false"/>
          <w:color w:val="000000"/>
          <w:sz w:val="28"/>
        </w:rPr>
        <w:t xml:space="preserve">
      көрсетілген бұйрықпен бекітілген көмірсутектерді өндіруге жер қойнауын пайдалану жөніндегі операцияларды жүргізу құқығына ие жеке немесе заңды тұлғаларға қатысты теңіздегі көмірсутектер саласында жер қойнауын пайдалану жөніндегі операцияларды жүргізу кезіндегі тексеру </w:t>
      </w:r>
      <w:r>
        <w:rPr>
          <w:rFonts w:ascii="Times New Roman"/>
          <w:b w:val="false"/>
          <w:i w:val="false"/>
          <w:color w:val="000000"/>
          <w:sz w:val="28"/>
        </w:rPr>
        <w:t>парағында</w:t>
      </w:r>
      <w:r>
        <w:rPr>
          <w:rFonts w:ascii="Times New Roman"/>
          <w:b w:val="false"/>
          <w:i w:val="false"/>
          <w:color w:val="000000"/>
          <w:sz w:val="28"/>
        </w:rPr>
        <w:t>:</w:t>
      </w:r>
    </w:p>
    <w:bookmarkEnd w:id="9"/>
    <w:bookmarkStart w:name="z15" w:id="10"/>
    <w:p>
      <w:pPr>
        <w:spacing w:after="0"/>
        <w:ind w:left="0"/>
        <w:jc w:val="both"/>
      </w:pPr>
      <w:r>
        <w:rPr>
          <w:rFonts w:ascii="Times New Roman"/>
          <w:b w:val="false"/>
          <w:i w:val="false"/>
          <w:color w:val="000000"/>
          <w:sz w:val="28"/>
        </w:rPr>
        <w:t xml:space="preserve">
      реттік нөмірі 15-жол жаңа редакцияда жазылсын: </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ұйымының кен орнын игеру жобасына авторлық қадағалау жүргізу шеңберінде жобалау көрсеткіштерін түзетуді жүзеге асыру (мынадай жағдайларда: базалық жобалау құжатта көзделген ұңғымалардың жалпы жобалау қорын өзгертпей, ұңғыманы енгізу графигін өзгерту; негізделген қажеттілік болған кезде жобаланатын ұңғымалардың орналасқан жерін түзету; зерттеу жұмыстарының түрлері мен көлемдерін өзгерту; сынау объектілерін және кен орнын жете барлау жөніндегі іс-шаралар шеңберінде бұрғыланған және жобаланатын пайдалану ұңғымалары мен бағалау ұңғымаларының саны) және үш жылда кемінде бір рет орындалатын көмірсутектер кен орнын игеруді талдау және оларды хабарлама тәртібімен құзыретті органға жіберу бойынша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6" w:id="11"/>
    <w:p>
      <w:pPr>
        <w:spacing w:after="0"/>
        <w:ind w:left="0"/>
        <w:jc w:val="both"/>
      </w:pPr>
      <w:r>
        <w:rPr>
          <w:rFonts w:ascii="Times New Roman"/>
          <w:b w:val="false"/>
          <w:i w:val="false"/>
          <w:color w:val="000000"/>
          <w:sz w:val="28"/>
        </w:rPr>
        <w:t>
      2. Қазақстан Республикасы Энергетика министрлігінің Көмірсутектер және жер қойнауын пайдалану салаларындағы мемлекеттік бақылау департаменті Қазақстан Республикасының заңнамасында белгіленген тәртіппен:</w:t>
      </w:r>
    </w:p>
    <w:bookmarkEnd w:id="11"/>
    <w:bookmarkStart w:name="z17" w:id="12"/>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12"/>
    <w:bookmarkStart w:name="z18" w:id="13"/>
    <w:p>
      <w:pPr>
        <w:spacing w:after="0"/>
        <w:ind w:left="0"/>
        <w:jc w:val="both"/>
      </w:pPr>
      <w:r>
        <w:rPr>
          <w:rFonts w:ascii="Times New Roman"/>
          <w:b w:val="false"/>
          <w:i w:val="false"/>
          <w:color w:val="000000"/>
          <w:sz w:val="28"/>
        </w:rPr>
        <w:t>
      2) осы бірлескен бұйрықты Қазақстан Республикасы Энергетика министрлігінің интернет-ресурсында орналастыруды;</w:t>
      </w:r>
    </w:p>
    <w:bookmarkEnd w:id="13"/>
    <w:bookmarkStart w:name="z19" w:id="14"/>
    <w:p>
      <w:pPr>
        <w:spacing w:after="0"/>
        <w:ind w:left="0"/>
        <w:jc w:val="both"/>
      </w:pPr>
      <w:r>
        <w:rPr>
          <w:rFonts w:ascii="Times New Roman"/>
          <w:b w:val="false"/>
          <w:i w:val="false"/>
          <w:color w:val="000000"/>
          <w:sz w:val="28"/>
        </w:rPr>
        <w:t xml:space="preserve">
      3) осы бірлескен бұйрық Қазақстан Республикасының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беруді қамтамасыз етсін.</w:t>
      </w:r>
    </w:p>
    <w:bookmarkEnd w:id="14"/>
    <w:bookmarkStart w:name="z20" w:id="15"/>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энергетика вице-министріне жүктелсін.</w:t>
      </w:r>
    </w:p>
    <w:bookmarkEnd w:id="15"/>
    <w:bookmarkStart w:name="z21" w:id="16"/>
    <w:p>
      <w:pPr>
        <w:spacing w:after="0"/>
        <w:ind w:left="0"/>
        <w:jc w:val="both"/>
      </w:pPr>
      <w:r>
        <w:rPr>
          <w:rFonts w:ascii="Times New Roman"/>
          <w:b w:val="false"/>
          <w:i w:val="false"/>
          <w:color w:val="000000"/>
          <w:sz w:val="28"/>
        </w:rPr>
        <w:t>
      4. Осы бірлескен бұйрық 2024 жылғы 28 ақпаннан бастап қолданысқа енгізіледі және ресми жариялануға тиіс.</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w:t>
      </w:r>
    </w:p>
    <w:p>
      <w:pPr>
        <w:spacing w:after="0"/>
        <w:ind w:left="0"/>
        <w:jc w:val="both"/>
      </w:pPr>
      <w:r>
        <w:rPr>
          <w:rFonts w:ascii="Times New Roman"/>
          <w:b w:val="false"/>
          <w:i w:val="false"/>
          <w:color w:val="000000"/>
          <w:sz w:val="28"/>
        </w:rPr>
        <w:t>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