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f78a" w14:textId="7d5f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6 наурыздағы № 59 бұйрығы. Қазақстан Республикасының Әділет министрлігінде 2024 жылғы 7 наурызда № 34124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орман қоры учаскелерінде кеспеағаш аймағын бөліп беру мен таксациялау қағидаларын бекіту туралы" Қазақстан Республикасы Ауыл шаруашылығы министрінің міндетін атқарушының 2015 жылғы 27 ақпандағы № 18-02/161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10693 болып тіркелген):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кеспеағаш аймағын бөліп беру мен таксациялау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"24. Ағаштарды кесуге алдын ала іріктеу барлық біртіндеп және іріктеп кесулер үшін, сондай-ақ орманды күтіп-баптау мақсатында кесу үшін (сүрекдіңдердің орташа диаметрі 8 сантиметрден аз болған жағдайда жарықтандыруды, сирету мен өтпелі кесуді және іріктеп санитариялық мақсатта ағаш кесу қоспағанда (кеуіп қалған жас ағаштарды кесуден, желопырықты, жел сұлатпасын жоюдан, құлаған ағаштарды жинаудан, аумағы 100 гектардан асатын ірі орман өрттерінің (жоғарғы) зардаптарын жою кезінен басқа) жүргізіледі. Кесуге іріктеп алынған ағаштарға 1,3 метр биіктікте терең белгі салынады, ал диаметрі 8 сантиметр және одан да жуан ағаштарда сонымен бірге тамыр мойны таңбаланады.";</w:t>
      </w:r>
    </w:p>
    <w:bookmarkEnd w:id="3"/>
    <w:bookmarkStart w:name="z6" w:id="4"/>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xml:space="preserve">
      "2) түбірімен босатылатын сүректі, сондай-ақ екінші дәрежелі сүрек ресурстарын ақшалай бағалау түбірімен босатылатын сүрек үшін "Салық және бюджетке төленетін басқа да міндетті төлемдер туралы" Қазақстан Республикасының 2017 жылғы 25 желтоқсандағы Кодексінің (Салық кодексі) 587-бабының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төлемақы ставкалары негізінде әрбір кеспеағаш (мөлдек) бойынша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"30. Түбірімен босатылатын сүректі есепке алу кесу тәсілдеріне байланысты:</w:t>
      </w:r>
    </w:p>
    <w:bookmarkEnd w:id="6"/>
    <w:p>
      <w:pPr>
        <w:spacing w:after="0"/>
        <w:ind w:left="0"/>
        <w:jc w:val="both"/>
      </w:pPr>
      <w:r>
        <w:rPr>
          <w:rFonts w:ascii="Times New Roman"/>
          <w:b w:val="false"/>
          <w:i w:val="false"/>
          <w:color w:val="000000"/>
          <w:sz w:val="28"/>
        </w:rPr>
        <w:t>
      1) алаңы бойынша (аумағы 100 гектардан асатын ірі орман өрттерінің (жоғарғы) зардаптарын жою кезінен басқа жаппай ағаш кесудің барлық түрлері кезінде қолданылады);</w:t>
      </w:r>
    </w:p>
    <w:p>
      <w:pPr>
        <w:spacing w:after="0"/>
        <w:ind w:left="0"/>
        <w:jc w:val="both"/>
      </w:pPr>
      <w:r>
        <w:rPr>
          <w:rFonts w:ascii="Times New Roman"/>
          <w:b w:val="false"/>
          <w:i w:val="false"/>
          <w:color w:val="000000"/>
          <w:sz w:val="28"/>
        </w:rPr>
        <w:t>
      2) кесуге тағайындалатын ағаштар саны бойынша жүргізіледі.</w:t>
      </w:r>
    </w:p>
    <w:p>
      <w:pPr>
        <w:spacing w:after="0"/>
        <w:ind w:left="0"/>
        <w:jc w:val="both"/>
      </w:pPr>
      <w:r>
        <w:rPr>
          <w:rFonts w:ascii="Times New Roman"/>
          <w:b w:val="false"/>
          <w:i w:val="false"/>
          <w:color w:val="000000"/>
          <w:sz w:val="28"/>
        </w:rPr>
        <w:t>
      Кесуге тағайындалатын ағаштар саны бойынша есепке алу:</w:t>
      </w:r>
    </w:p>
    <w:p>
      <w:pPr>
        <w:spacing w:after="0"/>
        <w:ind w:left="0"/>
        <w:jc w:val="both"/>
      </w:pPr>
      <w:r>
        <w:rPr>
          <w:rFonts w:ascii="Times New Roman"/>
          <w:b w:val="false"/>
          <w:i w:val="false"/>
          <w:color w:val="000000"/>
          <w:sz w:val="28"/>
        </w:rPr>
        <w:t>
      іріктеп ерікті (бұдан әрі – іріктеп кесу), біртіндеп және ұзақ-біртіндеп (бұдан әрі – біртіндеп кесу) ағаш кесу;</w:t>
      </w:r>
    </w:p>
    <w:p>
      <w:pPr>
        <w:spacing w:after="0"/>
        <w:ind w:left="0"/>
        <w:jc w:val="both"/>
      </w:pPr>
      <w:r>
        <w:rPr>
          <w:rFonts w:ascii="Times New Roman"/>
          <w:b w:val="false"/>
          <w:i w:val="false"/>
          <w:color w:val="000000"/>
          <w:sz w:val="28"/>
        </w:rPr>
        <w:t>
      сүректің орташа диаметрі 8 сантиметр және одан да жуан болған кезде сирету, жол</w:t>
      </w:r>
    </w:p>
    <w:p>
      <w:pPr>
        <w:spacing w:after="0"/>
        <w:ind w:left="0"/>
        <w:jc w:val="both"/>
      </w:pPr>
      <w:r>
        <w:rPr>
          <w:rFonts w:ascii="Times New Roman"/>
          <w:b w:val="false"/>
          <w:i w:val="false"/>
          <w:color w:val="000000"/>
          <w:sz w:val="28"/>
        </w:rPr>
        <w:t xml:space="preserve">
      аршу үшін ағаш кесу; </w:t>
      </w:r>
    </w:p>
    <w:p>
      <w:pPr>
        <w:spacing w:after="0"/>
        <w:ind w:left="0"/>
        <w:jc w:val="both"/>
      </w:pPr>
      <w:r>
        <w:rPr>
          <w:rFonts w:ascii="Times New Roman"/>
          <w:b w:val="false"/>
          <w:i w:val="false"/>
          <w:color w:val="000000"/>
          <w:sz w:val="28"/>
        </w:rPr>
        <w:t>
      іріктетіп санитариялық мақсатта ағаш кесу (жас талдардың кеуіп қалғандарын кесуден басқа);</w:t>
      </w:r>
    </w:p>
    <w:p>
      <w:pPr>
        <w:spacing w:after="0"/>
        <w:ind w:left="0"/>
        <w:jc w:val="both"/>
      </w:pPr>
      <w:r>
        <w:rPr>
          <w:rFonts w:ascii="Times New Roman"/>
          <w:b w:val="false"/>
          <w:i w:val="false"/>
          <w:color w:val="000000"/>
          <w:sz w:val="28"/>
        </w:rPr>
        <w:t>
      жалғыз-жарым ағаштарды кесу кезінде қолданылады.</w:t>
      </w:r>
    </w:p>
    <w:p>
      <w:pPr>
        <w:spacing w:after="0"/>
        <w:ind w:left="0"/>
        <w:jc w:val="both"/>
      </w:pPr>
      <w:r>
        <w:rPr>
          <w:rFonts w:ascii="Times New Roman"/>
          <w:b w:val="false"/>
          <w:i w:val="false"/>
          <w:color w:val="000000"/>
          <w:sz w:val="28"/>
        </w:rPr>
        <w:t>
      Ағаштар саны бойынша босатылатын сүректі есепке алу кезінде кесуге тағайындалатын ағаштар алдын-ала:</w:t>
      </w:r>
    </w:p>
    <w:p>
      <w:pPr>
        <w:spacing w:after="0"/>
        <w:ind w:left="0"/>
        <w:jc w:val="both"/>
      </w:pPr>
      <w:r>
        <w:rPr>
          <w:rFonts w:ascii="Times New Roman"/>
          <w:b w:val="false"/>
          <w:i w:val="false"/>
          <w:color w:val="000000"/>
          <w:sz w:val="28"/>
        </w:rPr>
        <w:t>
      3) дайындалған ағаш материалдарының саны бойынша таңбаланады.</w:t>
      </w:r>
    </w:p>
    <w:p>
      <w:pPr>
        <w:spacing w:after="0"/>
        <w:ind w:left="0"/>
        <w:jc w:val="both"/>
      </w:pPr>
      <w:r>
        <w:rPr>
          <w:rFonts w:ascii="Times New Roman"/>
          <w:b w:val="false"/>
          <w:i w:val="false"/>
          <w:color w:val="000000"/>
          <w:sz w:val="28"/>
        </w:rPr>
        <w:t>
      Дайындалған ағаш материалдарының саны бойынша есепке алу, егер кесілуге тиіс сүрек қорын алдын-ала айқындау мүмкін болмаса:</w:t>
      </w:r>
    </w:p>
    <w:p>
      <w:pPr>
        <w:spacing w:after="0"/>
        <w:ind w:left="0"/>
        <w:jc w:val="both"/>
      </w:pPr>
      <w:r>
        <w:rPr>
          <w:rFonts w:ascii="Times New Roman"/>
          <w:b w:val="false"/>
          <w:i w:val="false"/>
          <w:color w:val="000000"/>
          <w:sz w:val="28"/>
        </w:rPr>
        <w:t>
      жарықтандыру мен тазарту кезінде;</w:t>
      </w:r>
    </w:p>
    <w:p>
      <w:pPr>
        <w:spacing w:after="0"/>
        <w:ind w:left="0"/>
        <w:jc w:val="both"/>
      </w:pPr>
      <w:r>
        <w:rPr>
          <w:rFonts w:ascii="Times New Roman"/>
          <w:b w:val="false"/>
          <w:i w:val="false"/>
          <w:color w:val="000000"/>
          <w:sz w:val="28"/>
        </w:rPr>
        <w:t>
      егер кесуге тағайындалатын сүректің орташа диаметрі 8 сантиметрден төмен болса, сирету және жол аршу үшін кесу кезінде;</w:t>
      </w:r>
    </w:p>
    <w:p>
      <w:pPr>
        <w:spacing w:after="0"/>
        <w:ind w:left="0"/>
        <w:jc w:val="both"/>
      </w:pPr>
      <w:r>
        <w:rPr>
          <w:rFonts w:ascii="Times New Roman"/>
          <w:b w:val="false"/>
          <w:i w:val="false"/>
          <w:color w:val="000000"/>
          <w:sz w:val="28"/>
        </w:rPr>
        <w:t>
      жас талдарда, жел опырған, құйын соққан жерлерде, құлап қалған ағаштарды жинағанда кеуіп қалғандарын кесу кезінде;</w:t>
      </w:r>
    </w:p>
    <w:p>
      <w:pPr>
        <w:spacing w:after="0"/>
        <w:ind w:left="0"/>
        <w:jc w:val="both"/>
      </w:pPr>
      <w:r>
        <w:rPr>
          <w:rFonts w:ascii="Times New Roman"/>
          <w:b w:val="false"/>
          <w:i w:val="false"/>
          <w:color w:val="000000"/>
          <w:sz w:val="28"/>
        </w:rPr>
        <w:t xml:space="preserve">
      аумағы 100 гектардан асатын ірі орман өрттерінің (жоғарғы) зардаптарын жою кезінде жүргізіледі. </w:t>
      </w:r>
    </w:p>
    <w:p>
      <w:pPr>
        <w:spacing w:after="0"/>
        <w:ind w:left="0"/>
        <w:jc w:val="both"/>
      </w:pPr>
      <w:r>
        <w:rPr>
          <w:rFonts w:ascii="Times New Roman"/>
          <w:b w:val="false"/>
          <w:i w:val="false"/>
          <w:color w:val="000000"/>
          <w:sz w:val="28"/>
        </w:rPr>
        <w:t>
      Жергілікті халықты сүрек отынымен тегін қамтамасыз ету үшін мемлекеттік орман иеленуші айқындайтын орындарда кеспеағаштардан тыс жерлердегі қоқысты (кеспеағаштардан тыс жерде табиғи жолмен құлап жатқан және өнеркәсіптік мақсатта дайындалмайтын сүректің қалдығы (діңдері мен бұталары) тазалау кезінде, оны босату ағаш кесу билеттерінде дайындауға жататын сүрек мөлшері көрсетіліп жүргізіледі. Бұл жағдайда орман иеленуші ағаш кесу билетінде көрсетілген сүрек мөлшерін дайындайды.".</w:t>
      </w:r>
    </w:p>
    <w:bookmarkStart w:name="z10" w:id="7"/>
    <w:p>
      <w:pPr>
        <w:spacing w:after="0"/>
        <w:ind w:left="0"/>
        <w:jc w:val="both"/>
      </w:pPr>
      <w:r>
        <w:rPr>
          <w:rFonts w:ascii="Times New Roman"/>
          <w:b w:val="false"/>
          <w:i w:val="false"/>
          <w:color w:val="000000"/>
          <w:sz w:val="28"/>
        </w:rPr>
        <w:t xml:space="preserve">
      2. "Мемлекеттік орман қоры учаскелерінде сүректі түбірімен босату қағидаларын бекіту туралы" Қазақстан Республикасы Ауыл шаруашылығы министрінің міндетін атқарушының 2015 жылғы 27 ақпандағы № 18-02/178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11894 болып тіркелген):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сүректі түбірімен босату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"155. Санитариялық мақсатта жаппай ағаш кесудi жүргiзу кезiнде әрбiр мөлдек алаңы 5 гектардан аспайтындай, 100 гектардан астам өртеңдер учаскелерінде – 25 гектардан аспайтындай мөлшерде, 1000 гектардан астам ірі орман өрттерінің (жоғарғы) зардаптарын жою кезінде мөлдек алаңы кварталдың ауданымен белгіленеді.";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"181. Ағаш кесу қалдықтарын пайдалану мүмкiндiгi болмаған жағдайда кеспеағашты тазарту мынадай тәсiлдермен:</w:t>
      </w:r>
    </w:p>
    <w:bookmarkEnd w:id="10"/>
    <w:p>
      <w:pPr>
        <w:spacing w:after="0"/>
        <w:ind w:left="0"/>
        <w:jc w:val="both"/>
      </w:pPr>
      <w:r>
        <w:rPr>
          <w:rFonts w:ascii="Times New Roman"/>
          <w:b w:val="false"/>
          <w:i w:val="false"/>
          <w:color w:val="000000"/>
          <w:sz w:val="28"/>
        </w:rPr>
        <w:t>
      1) ағаш кесу қалдықтарын ұзындығы 1 метрге дейiн ұсақтап, оларды ағашы кесiлген бүкiл алаңға бiркелкi шашып тастау жолымен;</w:t>
      </w:r>
    </w:p>
    <w:p>
      <w:pPr>
        <w:spacing w:after="0"/>
        <w:ind w:left="0"/>
        <w:jc w:val="both"/>
      </w:pPr>
      <w:r>
        <w:rPr>
          <w:rFonts w:ascii="Times New Roman"/>
          <w:b w:val="false"/>
          <w:i w:val="false"/>
          <w:color w:val="000000"/>
          <w:sz w:val="28"/>
        </w:rPr>
        <w:t>
      2) кеспеағаштан тыс ағашы жоқ жерге шығарып, ормандардағы өрт қауіпсіздігі қағидаларына сәйкес кейіннен оларды жағып жіберетіндей етіп бір жерге үйіп қою жолымен жүргізiледi;</w:t>
      </w:r>
    </w:p>
    <w:p>
      <w:pPr>
        <w:spacing w:after="0"/>
        <w:ind w:left="0"/>
        <w:jc w:val="both"/>
      </w:pPr>
      <w:r>
        <w:rPr>
          <w:rFonts w:ascii="Times New Roman"/>
          <w:b w:val="false"/>
          <w:i w:val="false"/>
          <w:color w:val="000000"/>
          <w:sz w:val="28"/>
        </w:rPr>
        <w:t>
      3) үлкен өрт аймақтарында жазықтықты болдырмау немесе топырақ эрозиясын алдын алу үшін ағаш кесу қалдықтарын арнайы механизмдердің көмегімен массаға дейін ұнтақтау және оларды бүкіл өртенген аумаққа біркелкі тарату.</w:t>
      </w:r>
    </w:p>
    <w:p>
      <w:pPr>
        <w:spacing w:after="0"/>
        <w:ind w:left="0"/>
        <w:jc w:val="both"/>
      </w:pPr>
      <w:r>
        <w:rPr>
          <w:rFonts w:ascii="Times New Roman"/>
          <w:b w:val="false"/>
          <w:i w:val="false"/>
          <w:color w:val="000000"/>
          <w:sz w:val="28"/>
        </w:rPr>
        <w:t>
      Ағаш кесу орындарын тазарту тәсiлдерiн орман иеленушi ағаш кесу билетінде көрсетедi.</w:t>
      </w:r>
    </w:p>
    <w:p>
      <w:pPr>
        <w:spacing w:after="0"/>
        <w:ind w:left="0"/>
        <w:jc w:val="both"/>
      </w:pPr>
      <w:r>
        <w:rPr>
          <w:rFonts w:ascii="Times New Roman"/>
          <w:b w:val="false"/>
          <w:i w:val="false"/>
          <w:color w:val="000000"/>
          <w:sz w:val="28"/>
        </w:rPr>
        <w:t>
      Қар қалыңдығы 50 сантиметрден асатын қысқы кезеңде ағаш кесудi жүргiзу кезiнде кеспеағашты тазарту, ерекшелiк ретiнде, көктемде өрт қаупi бар маусым басталғанға дейiн жүргізiледi.".</w:t>
      </w:r>
    </w:p>
    <w:bookmarkStart w:name="z16" w:id="11"/>
    <w:p>
      <w:pPr>
        <w:spacing w:after="0"/>
        <w:ind w:left="0"/>
        <w:jc w:val="both"/>
      </w:pPr>
      <w:r>
        <w:rPr>
          <w:rFonts w:ascii="Times New Roman"/>
          <w:b w:val="false"/>
          <w:i w:val="false"/>
          <w:color w:val="000000"/>
          <w:sz w:val="28"/>
        </w:rPr>
        <w:t>
      3.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11"/>
    <w:bookmarkStart w:name="z17"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8" w:id="13"/>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 қамтамасыз етсін.</w:t>
      </w:r>
    </w:p>
    <w:bookmarkEnd w:id="13"/>
    <w:bookmarkStart w:name="z19" w:id="1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және табиғи ресурстар вице-министріне жүктелсін.</w:t>
      </w:r>
    </w:p>
    <w:bookmarkEnd w:id="14"/>
    <w:bookmarkStart w:name="z20"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