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6b2f" w14:textId="8636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аумағынан мұнай өнімдерін әкетудің кейбір мәселелері туралы</w:t>
      </w:r>
    </w:p>
    <w:p>
      <w:pPr>
        <w:spacing w:after="0"/>
        <w:ind w:left="0"/>
        <w:jc w:val="both"/>
      </w:pPr>
      <w:r>
        <w:rPr>
          <w:rFonts w:ascii="Times New Roman"/>
          <w:b w:val="false"/>
          <w:i w:val="false"/>
          <w:color w:val="000000"/>
          <w:sz w:val="28"/>
        </w:rPr>
        <w:t>Қазақстан Республикасы Энергетика министрінің м.а. 2024 жылғы 11 наурыздағы № 106, Қазақстан Республикасы Ұлттық қауіпсіздік комитеті Төрағасының 2024 жылғы 11 наурыздағы № 56/қе, Қазақстан Республикасы Қаржы министрінің 2024 жылғы 12 наурыздағы № 135 және Қазақстан Республикасы Ішкі істер министрінің 2024 жылғы 12 наурыздағы № 224 бірлескен бұйрығы. Қазақстан Республикасының Әділет министрлігінде 2024 жылғы 13 наурызда № 34145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xml:space="preserve">, сондай-ақ жоғарыда көрсетілген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БҰЙЫРАМЫЗ:</w:t>
      </w:r>
    </w:p>
    <w:bookmarkStart w:name="z2" w:id="0"/>
    <w:p>
      <w:pPr>
        <w:spacing w:after="0"/>
        <w:ind w:left="0"/>
        <w:jc w:val="both"/>
      </w:pPr>
      <w:r>
        <w:rPr>
          <w:rFonts w:ascii="Times New Roman"/>
          <w:b w:val="false"/>
          <w:i w:val="false"/>
          <w:color w:val="000000"/>
          <w:sz w:val="28"/>
        </w:rPr>
        <w:t>
      1. Майлау майларын (2710 19 820 0, 2710 19 840 0, 2710 19 860 0, 2710 19 880 0, 2710 19 920 0, 2710 19 940 0, 2710 19 980 0, 3403 19 900 0, 3403 91 000 0 ЕАЭО СЭҚ ТН кодтары) қоспағанда, дайындаушы зауытта көзделген автомобиль көлік құралдарының бензин бактарында, мұнай өнімдерін өндіру саласындағы уәкілетті органмен келісілген және жоғарыда аталған жұмыстарды жүргізуге уәкілетті ұйыммен шарт және осы мақсаттар үшін қажетті авиациялық отын үлгілерінің (сынамаларының) саны мен көлемі көрсетілген хат болған жағдайда авиациялық отынды (реактивті қозғалтқыштарға арналған отынды) өнеркәсіптік өндіріске қою, өнеркәсіптік өндіру технологиясын бекіту және/немесе қайта бекіту мақсатында тәжірибелік-өнеркәсіптік партиядан алынған үлгілердің қоспаларын, біліктілік және зертханалық сынақтарын іріктеу бойынша ғылыми-зерттеу жұмыстарын жүргізу үшін авиациялық отынды, сондай-ақ Қазақстан Республикасы Үкіметінің шешімі бойынша гуманитарлық көмек шеңберінде әкетілетін мұнай өнімдерінің жекелеген түрлерін әкетуді қоспағанда, Қазақстан Республикасының аумағынан, оның ішінде Еуразиялық экономикалық одаққа мүше мемлекеттерге автомобиль көлігімен бензиндерді, дизель отынын және мұнай өнімдерінің жекелеген түрлерін (2709 00, 2710, 2902, 3403, 3811, 3826 00 ЕАЭО СЭҚ ТН кодтары) әкетуге алты ай мерзімге тыйым салу енгізілсін.</w:t>
      </w:r>
    </w:p>
    <w:bookmarkEnd w:id="0"/>
    <w:bookmarkStart w:name="z3" w:id="1"/>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Қазақстан Республикасы Ұлттық қауіпсіздік комитетінің Шекара қызметімен өзара іс-қимыл жасай отырып, Қазақстан Республикасының заңнамасында белгіленген тәртіппен өз құзыреті шегінде осы бірлескен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жөніндегі қажетті шараларды қабылдасын.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Ішкі істер министрлігі өз құзыреті шегінде осы бірлескен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тауарларды автомобиль көлік құралдарын дайындаушы зауытпен көзделген стандарттарға сәйкес келмейтін бензин бактарында әкету жағдайларына жол бермеу бойынша көмек көрсетсін.</w:t>
      </w:r>
    </w:p>
    <w:bookmarkStart w:name="z5" w:id="2"/>
    <w:p>
      <w:pPr>
        <w:spacing w:after="0"/>
        <w:ind w:left="0"/>
        <w:jc w:val="both"/>
      </w:pPr>
      <w:r>
        <w:rPr>
          <w:rFonts w:ascii="Times New Roman"/>
          <w:b w:val="false"/>
          <w:i w:val="false"/>
          <w:color w:val="000000"/>
          <w:sz w:val="28"/>
        </w:rPr>
        <w:t xml:space="preserve">
      4. Қазақстан Республикасы Энергетика министрлігінің Мұнай тасымалдау және өңдеу департаменті осы бірлескен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 енгізу туралы Еуразиялық экономикалық комиссияны белгіленген тәртіппен хабардар ету қажеттілігі жөнінде Қазақстан Республикасы Сауда және интеграция министрлігіне хабарласын.</w:t>
      </w:r>
    </w:p>
    <w:bookmarkEnd w:id="2"/>
    <w:bookmarkStart w:name="z6" w:id="3"/>
    <w:p>
      <w:pPr>
        <w:spacing w:after="0"/>
        <w:ind w:left="0"/>
        <w:jc w:val="both"/>
      </w:pPr>
      <w:r>
        <w:rPr>
          <w:rFonts w:ascii="Times New Roman"/>
          <w:b w:val="false"/>
          <w:i w:val="false"/>
          <w:color w:val="000000"/>
          <w:sz w:val="28"/>
        </w:rPr>
        <w:t>
      5.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5"/>
    <w:bookmarkStart w:name="z9" w:id="6"/>
    <w:p>
      <w:pPr>
        <w:spacing w:after="0"/>
        <w:ind w:left="0"/>
        <w:jc w:val="both"/>
      </w:pPr>
      <w:r>
        <w:rPr>
          <w:rFonts w:ascii="Times New Roman"/>
          <w:b w:val="false"/>
          <w:i w:val="false"/>
          <w:color w:val="000000"/>
          <w:sz w:val="28"/>
        </w:rPr>
        <w:t xml:space="preserve">
      3) осы бірлескен бұйрық Қазақстан Республикасы Әділет министрлігінде мемлекеттік тіркелген күннен бастап күнтізбелік он күн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6"/>
    <w:bookmarkStart w:name="z10" w:id="7"/>
    <w:p>
      <w:pPr>
        <w:spacing w:after="0"/>
        <w:ind w:left="0"/>
        <w:jc w:val="both"/>
      </w:pPr>
      <w:r>
        <w:rPr>
          <w:rFonts w:ascii="Times New Roman"/>
          <w:b w:val="false"/>
          <w:i w:val="false"/>
          <w:color w:val="000000"/>
          <w:sz w:val="28"/>
        </w:rPr>
        <w:t>
      6. Осы бірлескен бұйрықтың орындалуын бақылау тиісті бағытқа жетекшілік ететін Қазақстан Республикасының энергетика, қаржы, ішкі істер вице-министрлеріне және Қазақстан Республикасы Ұлттық қауіпсіздік комитеті төрағасының орынбасары – Шекара қызметінің директорына жүктелсін.</w:t>
      </w:r>
    </w:p>
    <w:bookmarkEnd w:id="7"/>
    <w:bookmarkStart w:name="z11" w:id="8"/>
    <w:p>
      <w:pPr>
        <w:spacing w:after="0"/>
        <w:ind w:left="0"/>
        <w:jc w:val="both"/>
      </w:pPr>
      <w:r>
        <w:rPr>
          <w:rFonts w:ascii="Times New Roman"/>
          <w:b w:val="false"/>
          <w:i w:val="false"/>
          <w:color w:val="000000"/>
          <w:sz w:val="28"/>
        </w:rPr>
        <w:t>
      7.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