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ab2e" w14:textId="0d2a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18 наурыздағы № 151 бұйрығы. Қазақстан Республикасының Әділет министрлігінде 2024 жылғы 19 наурызда № 34164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"Ағымдағы шығындар" деген санатында:</w:t>
      </w:r>
    </w:p>
    <w:bookmarkEnd w:id="1"/>
    <w:bookmarkStart w:name="z5" w:id="2"/>
    <w:p>
      <w:pPr>
        <w:spacing w:after="0"/>
        <w:ind w:left="0"/>
        <w:jc w:val="both"/>
      </w:pPr>
      <w:r>
        <w:rPr>
          <w:rFonts w:ascii="Times New Roman"/>
          <w:b w:val="false"/>
          <w:i w:val="false"/>
          <w:color w:val="000000"/>
          <w:sz w:val="28"/>
        </w:rPr>
        <w:t>
      01 "Тауарлар мен қызметтерге шығындар" деген сыныбында:</w:t>
      </w:r>
    </w:p>
    <w:bookmarkEnd w:id="2"/>
    <w:bookmarkStart w:name="z6" w:id="3"/>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3"/>
    <w:bookmarkStart w:name="z7" w:id="4"/>
    <w:p>
      <w:pPr>
        <w:spacing w:after="0"/>
        <w:ind w:left="0"/>
        <w:jc w:val="both"/>
      </w:pPr>
      <w:r>
        <w:rPr>
          <w:rFonts w:ascii="Times New Roman"/>
          <w:b w:val="false"/>
          <w:i w:val="false"/>
          <w:color w:val="000000"/>
          <w:sz w:val="28"/>
        </w:rPr>
        <w:t>
      157 деген ерекшелігі бойынша:</w:t>
      </w:r>
    </w:p>
    <w:bookmarkEnd w:id="4"/>
    <w:bookmarkStart w:name="z8" w:id="5"/>
    <w:p>
      <w:pPr>
        <w:spacing w:after="0"/>
        <w:ind w:left="0"/>
        <w:jc w:val="both"/>
      </w:pPr>
      <w:r>
        <w:rPr>
          <w:rFonts w:ascii="Times New Roman"/>
          <w:b w:val="false"/>
          <w:i w:val="false"/>
          <w:color w:val="000000"/>
          <w:sz w:val="28"/>
        </w:rPr>
        <w:t>
      5 "Атауы" деген баған мынадай редакцияда жазылсын:</w:t>
      </w:r>
    </w:p>
    <w:bookmarkEnd w:id="5"/>
    <w:bookmarkStart w:name="z9" w:id="6"/>
    <w:p>
      <w:pPr>
        <w:spacing w:after="0"/>
        <w:ind w:left="0"/>
        <w:jc w:val="both"/>
      </w:pPr>
      <w:r>
        <w:rPr>
          <w:rFonts w:ascii="Times New Roman"/>
          <w:b w:val="false"/>
          <w:i w:val="false"/>
          <w:color w:val="000000"/>
          <w:sz w:val="28"/>
        </w:rPr>
        <w:t>
      "Форумдар, семинарлар, конференциялар өткізуге және имидждік іс-шараларға арналған қызметтерге ақы төлеу";</w:t>
      </w:r>
    </w:p>
    <w:bookmarkEnd w:id="6"/>
    <w:bookmarkStart w:name="z10" w:id="7"/>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деген баған мынадай редакцияда жазылсын:</w:t>
      </w:r>
    </w:p>
    <w:bookmarkEnd w:id="7"/>
    <w:bookmarkStart w:name="z11" w:id="8"/>
    <w:p>
      <w:pPr>
        <w:spacing w:after="0"/>
        <w:ind w:left="0"/>
        <w:jc w:val="both"/>
      </w:pPr>
      <w:r>
        <w:rPr>
          <w:rFonts w:ascii="Times New Roman"/>
          <w:b w:val="false"/>
          <w:i w:val="false"/>
          <w:color w:val="000000"/>
          <w:sz w:val="28"/>
        </w:rPr>
        <w:t>
      "Форумдар, семинарлар, конференциялар өткізуге және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bookmarkEnd w:id="8"/>
    <w:bookmarkStart w:name="z12" w:id="9"/>
    <w:p>
      <w:pPr>
        <w:spacing w:after="0"/>
        <w:ind w:left="0"/>
        <w:jc w:val="both"/>
      </w:pPr>
      <w:r>
        <w:rPr>
          <w:rFonts w:ascii="Times New Roman"/>
          <w:b w:val="false"/>
          <w:i w:val="false"/>
          <w:color w:val="000000"/>
          <w:sz w:val="28"/>
        </w:rPr>
        <w:t>
      158 деген ерекшелігі бойынша:</w:t>
      </w:r>
    </w:p>
    <w:bookmarkEnd w:id="9"/>
    <w:bookmarkStart w:name="z13" w:id="10"/>
    <w:p>
      <w:pPr>
        <w:spacing w:after="0"/>
        <w:ind w:left="0"/>
        <w:jc w:val="both"/>
      </w:pPr>
      <w:r>
        <w:rPr>
          <w:rFonts w:ascii="Times New Roman"/>
          <w:b w:val="false"/>
          <w:i w:val="false"/>
          <w:color w:val="000000"/>
          <w:sz w:val="28"/>
        </w:rPr>
        <w:t>
      5 "Атауы" деген баған мынадай редакцияда жазылсын:</w:t>
      </w:r>
    </w:p>
    <w:bookmarkEnd w:id="10"/>
    <w:bookmarkStart w:name="z14" w:id="11"/>
    <w:p>
      <w:pPr>
        <w:spacing w:after="0"/>
        <w:ind w:left="0"/>
        <w:jc w:val="both"/>
      </w:pPr>
      <w:r>
        <w:rPr>
          <w:rFonts w:ascii="Times New Roman"/>
          <w:b w:val="false"/>
          <w:i w:val="false"/>
          <w:color w:val="000000"/>
          <w:sz w:val="28"/>
        </w:rPr>
        <w:t>
      "Ақпараттандыру саласындағы жұмыстар мен қызметтерге ақы төлеу";</w:t>
      </w:r>
    </w:p>
    <w:bookmarkEnd w:id="11"/>
    <w:bookmarkStart w:name="z15" w:id="12"/>
    <w:p>
      <w:pPr>
        <w:spacing w:after="0"/>
        <w:ind w:left="0"/>
        <w:jc w:val="both"/>
      </w:pPr>
      <w:r>
        <w:rPr>
          <w:rFonts w:ascii="Times New Roman"/>
          <w:b w:val="false"/>
          <w:i w:val="false"/>
          <w:color w:val="000000"/>
          <w:sz w:val="28"/>
        </w:rPr>
        <w:t>
      6 "Азаматтық-құқықтық мәмiленi мiндеттi тiркеудi талап ететiн шығыстардың түрлерi" деген баған мынадай редакцияда жазылсын: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сәйкес ақпараттандыру саласындағы уәкілетті орган айқындаған жұмыстар мен көрсетілетін қызметтерге арналған шығындар";</w:t>
      </w:r>
    </w:p>
    <w:bookmarkStart w:name="z17" w:id="13"/>
    <w:p>
      <w:pPr>
        <w:spacing w:after="0"/>
        <w:ind w:left="0"/>
        <w:jc w:val="both"/>
      </w:pPr>
      <w:r>
        <w:rPr>
          <w:rFonts w:ascii="Times New Roman"/>
          <w:b w:val="false"/>
          <w:i w:val="false"/>
          <w:color w:val="000000"/>
          <w:sz w:val="28"/>
        </w:rPr>
        <w:t>
      7 "Ескерту" деген баған мынадай редакцияда жазылсын:</w:t>
      </w:r>
    </w:p>
    <w:bookmarkEnd w:id="13"/>
    <w:bookmarkStart w:name="z18" w:id="14"/>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w:t>
      </w:r>
    </w:p>
    <w:bookmarkEnd w:id="14"/>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9" w:id="15"/>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6"/>
    <w:bookmarkStart w:name="z21"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3" w:id="18"/>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