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344d" w14:textId="1ab3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заңды тұлғаларымен көлік құралдарын өнеркәсіптік құрастыру туралы келісімді жасасу қағидалары мен шарттарын, сондай-ақ оны өзгерту және бұзу үшін негіздемелерді және үлгілік нысанын бекіту туралы" Қазақстан Республикасы Индустрия және инфрақұрылымдық даму министрінің м.а. 2022 жылғы 30 мамырдағы № 303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19 наурыздағы № 106 бұйрығы. Қазақстан Республикасының Әділет министрлігінде 2024 жылғы 26 наурызда № 34172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заңды тұлғаларымен көлік құралдарын өнеркәсіптік құрастыру туралы келісімді жасасу қағидалары мен шарттарын, сондай-ақ оны өзгерту және бұзу үшін негіздемелерді және үлгілік нысанын бекіту туралы" Қазақстан Республикасы Индустрия және инфрақұрылымдық даму министрінің м.а. 2022 жылғы 30 мамырдағы № 303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28283 болып тіркелген) мынадай өзгерістер мен толықтыру енгізу: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заңды тұлғаларымен көлік құралдарын өнеркәсіптік құрастыру туралы келісімді жасасу қағидалары мен шарттарында, сондай-ақ өзгерту және бұзу үшін </w:t>
      </w:r>
      <w:r>
        <w:rPr>
          <w:rFonts w:ascii="Times New Roman"/>
          <w:b w:val="false"/>
          <w:i w:val="false"/>
          <w:color w:val="000000"/>
          <w:sz w:val="28"/>
        </w:rPr>
        <w:t>негіздерінде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мазмұнды 6)-тармақшасымен толықтырылсын:</w:t>
      </w:r>
    </w:p>
    <w:bookmarkStart w:name="z5" w:id="1"/>
    <w:p>
      <w:pPr>
        <w:spacing w:after="0"/>
        <w:ind w:left="0"/>
        <w:jc w:val="both"/>
      </w:pPr>
      <w:r>
        <w:rPr>
          <w:rFonts w:ascii="Times New Roman"/>
          <w:b w:val="false"/>
          <w:i w:val="false"/>
          <w:color w:val="000000"/>
          <w:sz w:val="28"/>
        </w:rPr>
        <w:t>
      "6) өндірістік активтер – ауыл шаруашылығы техникасын дайындау кезінде өндіріске тікелей қатысатын, өнеркәсіптік құрастыруды жүзеге асыру кезінде пайдаланылатын лизингтік активтерді қоса алғанда, кәсіпорынның немесе лизингтік компанияның балансындағы негізгі қаражаттарға жататын ұзақ мерзімді активтер.";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Келісімнің қолданылу кезеңінде осы Қағидалардың </w:t>
      </w:r>
      <w:r>
        <w:rPr>
          <w:rFonts w:ascii="Times New Roman"/>
          <w:b w:val="false"/>
          <w:i w:val="false"/>
          <w:color w:val="000000"/>
          <w:sz w:val="28"/>
        </w:rPr>
        <w:t>22-тармағына</w:t>
      </w:r>
      <w:r>
        <w:rPr>
          <w:rFonts w:ascii="Times New Roman"/>
          <w:b w:val="false"/>
          <w:i w:val="false"/>
          <w:color w:val="000000"/>
          <w:sz w:val="28"/>
        </w:rPr>
        <w:t xml:space="preserve"> сәйкес есептелетін оқшаулауды бағалаудың балдық жүйесі сәйкес келген кезде, Келісім шеңберінде талаптар мен міндеттемелердің орындалуы сақталған кезде заңды тұлға мынадай технологиялық операцияларды орындау кезінде ЕАЭО СЭҚ ТН тиісті коды бойынша көлік құралдарын өндіруді жүзеге асырады:</w:t>
      </w:r>
    </w:p>
    <w:p>
      <w:pPr>
        <w:spacing w:after="0"/>
        <w:ind w:left="0"/>
        <w:jc w:val="both"/>
      </w:pPr>
      <w:r>
        <w:rPr>
          <w:rFonts w:ascii="Times New Roman"/>
          <w:b w:val="false"/>
          <w:i w:val="false"/>
          <w:color w:val="000000"/>
          <w:sz w:val="28"/>
        </w:rPr>
        <w:t>
      Қазақстан Республикасының техникалық реттеу саласындағы заңнамасына сәйкес сәйкестікті бағалауды жүргізу;</w:t>
      </w:r>
    </w:p>
    <w:p>
      <w:pPr>
        <w:spacing w:after="0"/>
        <w:ind w:left="0"/>
        <w:jc w:val="both"/>
      </w:pPr>
      <w:r>
        <w:rPr>
          <w:rFonts w:ascii="Times New Roman"/>
          <w:b w:val="false"/>
          <w:i w:val="false"/>
          <w:color w:val="000000"/>
          <w:sz w:val="28"/>
        </w:rPr>
        <w:t>
      қозғалтқышты орнату және бекіту, басқару тетіктерін қозғалтқышқа қосу;</w:t>
      </w:r>
    </w:p>
    <w:p>
      <w:pPr>
        <w:spacing w:after="0"/>
        <w:ind w:left="0"/>
        <w:jc w:val="both"/>
      </w:pPr>
      <w:r>
        <w:rPr>
          <w:rFonts w:ascii="Times New Roman"/>
          <w:b w:val="false"/>
          <w:i w:val="false"/>
          <w:color w:val="000000"/>
          <w:sz w:val="28"/>
        </w:rPr>
        <w:t>
      артқы және (немесе) алдынғы аспаларды орнату;</w:t>
      </w:r>
    </w:p>
    <w:p>
      <w:pPr>
        <w:spacing w:after="0"/>
        <w:ind w:left="0"/>
        <w:jc w:val="both"/>
      </w:pPr>
      <w:r>
        <w:rPr>
          <w:rFonts w:ascii="Times New Roman"/>
          <w:b w:val="false"/>
          <w:i w:val="false"/>
          <w:color w:val="000000"/>
          <w:sz w:val="28"/>
        </w:rPr>
        <w:t>
      газ шығару жүйесін орнату;</w:t>
      </w:r>
    </w:p>
    <w:p>
      <w:pPr>
        <w:spacing w:after="0"/>
        <w:ind w:left="0"/>
        <w:jc w:val="both"/>
      </w:pPr>
      <w:r>
        <w:rPr>
          <w:rFonts w:ascii="Times New Roman"/>
          <w:b w:val="false"/>
          <w:i w:val="false"/>
          <w:color w:val="000000"/>
          <w:sz w:val="28"/>
        </w:rPr>
        <w:t>
      ернеулік электр тізбектерін тексеріп, аккумулятор батареяларын орнату және қосу;</w:t>
      </w:r>
    </w:p>
    <w:p>
      <w:pPr>
        <w:spacing w:after="0"/>
        <w:ind w:left="0"/>
        <w:jc w:val="both"/>
      </w:pPr>
      <w:r>
        <w:rPr>
          <w:rFonts w:ascii="Times New Roman"/>
          <w:b w:val="false"/>
          <w:i w:val="false"/>
          <w:color w:val="000000"/>
          <w:sz w:val="28"/>
        </w:rPr>
        <w:t>
      орнату бұрыштарын реттеу арқылы жүру доңғалақтарын орнату;</w:t>
      </w:r>
    </w:p>
    <w:p>
      <w:pPr>
        <w:spacing w:after="0"/>
        <w:ind w:left="0"/>
        <w:jc w:val="both"/>
      </w:pPr>
      <w:r>
        <w:rPr>
          <w:rFonts w:ascii="Times New Roman"/>
          <w:b w:val="false"/>
          <w:i w:val="false"/>
          <w:color w:val="000000"/>
          <w:sz w:val="28"/>
        </w:rPr>
        <w:t>
      тежеуіштік және салқындатқыш сұйықтықпен толтыру;</w:t>
      </w:r>
    </w:p>
    <w:p>
      <w:pPr>
        <w:spacing w:after="0"/>
        <w:ind w:left="0"/>
        <w:jc w:val="both"/>
      </w:pPr>
      <w:r>
        <w:rPr>
          <w:rFonts w:ascii="Times New Roman"/>
          <w:b w:val="false"/>
          <w:i w:val="false"/>
          <w:color w:val="000000"/>
          <w:sz w:val="28"/>
        </w:rPr>
        <w:t>
      тежеуіш жүйесінің тиімділігін тексеру;</w:t>
      </w:r>
    </w:p>
    <w:p>
      <w:pPr>
        <w:spacing w:after="0"/>
        <w:ind w:left="0"/>
        <w:jc w:val="both"/>
      </w:pPr>
      <w:r>
        <w:rPr>
          <w:rFonts w:ascii="Times New Roman"/>
          <w:b w:val="false"/>
          <w:i w:val="false"/>
          <w:color w:val="000000"/>
          <w:sz w:val="28"/>
        </w:rPr>
        <w:t>
      сәйкестендіру нөмірін енгізу;</w:t>
      </w:r>
    </w:p>
    <w:p>
      <w:pPr>
        <w:spacing w:after="0"/>
        <w:ind w:left="0"/>
        <w:jc w:val="both"/>
      </w:pPr>
      <w:r>
        <w:rPr>
          <w:rFonts w:ascii="Times New Roman"/>
          <w:b w:val="false"/>
          <w:i w:val="false"/>
          <w:color w:val="000000"/>
          <w:sz w:val="28"/>
        </w:rPr>
        <w:t>
      дайын көлік құралдарына бақылау сынақтарын жүргізу.</w:t>
      </w:r>
    </w:p>
    <w:p>
      <w:pPr>
        <w:spacing w:after="0"/>
        <w:ind w:left="0"/>
        <w:jc w:val="both"/>
      </w:pPr>
      <w:r>
        <w:rPr>
          <w:rFonts w:ascii="Times New Roman"/>
          <w:b w:val="false"/>
          <w:i w:val="false"/>
          <w:color w:val="000000"/>
          <w:sz w:val="28"/>
        </w:rPr>
        <w:t>
      Қоқыс тасығыш көліктер және (немесе) өрт сөндіру автомобильдерін өндіру кезінде өндіруші мынадай шарттардың біреуінің орындалуын қамтамасыз етеді:</w:t>
      </w:r>
    </w:p>
    <w:p>
      <w:pPr>
        <w:spacing w:after="0"/>
        <w:ind w:left="0"/>
        <w:jc w:val="both"/>
      </w:pPr>
      <w:r>
        <w:rPr>
          <w:rFonts w:ascii="Times New Roman"/>
          <w:b w:val="false"/>
          <w:i w:val="false"/>
          <w:color w:val="000000"/>
          <w:sz w:val="28"/>
        </w:rPr>
        <w:t>
      1) осы өндірушінің қоқыс шығару жабдығы және (немесе) өрт қондырмасы бойынша көлік құралдарына компоненттерді өнеркәсіптік құрастыру туралы жасалған келісімнің болуы және шығарылатын компоненттерді міндетті түрде қоқыс тасығыш көліктер немесе өрт сөндіру автомобильдерді өндірісінде пайдалануға;</w:t>
      </w:r>
    </w:p>
    <w:p>
      <w:pPr>
        <w:spacing w:after="0"/>
        <w:ind w:left="0"/>
        <w:jc w:val="both"/>
      </w:pPr>
      <w:r>
        <w:rPr>
          <w:rFonts w:ascii="Times New Roman"/>
          <w:b w:val="false"/>
          <w:i w:val="false"/>
          <w:color w:val="000000"/>
          <w:sz w:val="28"/>
        </w:rPr>
        <w:t>
      2) қоқыс шығару жабдығы және (немесе) өрт қондырмасы бойынша көлік құралдарына компоненттерді өнеркәсіптік құрастыру туралы келісім жасасқан Қазақстан Республикасының заңды тұлғасы шығарған жабдықты немесе өрт қондырмасын пайдалануға;</w:t>
      </w:r>
    </w:p>
    <w:p>
      <w:pPr>
        <w:spacing w:after="0"/>
        <w:ind w:left="0"/>
        <w:jc w:val="both"/>
      </w:pPr>
      <w:r>
        <w:rPr>
          <w:rFonts w:ascii="Times New Roman"/>
          <w:b w:val="false"/>
          <w:i w:val="false"/>
          <w:color w:val="000000"/>
          <w:sz w:val="28"/>
        </w:rPr>
        <w:t>
      3) қоқыс тасығыш көліктер және (немесе) өрт сөндіру автомобильдерін өндіру кезінде мынадай технологиялық операцияларды орындауға:</w:t>
      </w:r>
    </w:p>
    <w:p>
      <w:pPr>
        <w:spacing w:after="0"/>
        <w:ind w:left="0"/>
        <w:jc w:val="both"/>
      </w:pPr>
      <w:r>
        <w:rPr>
          <w:rFonts w:ascii="Times New Roman"/>
          <w:b w:val="false"/>
          <w:i w:val="false"/>
          <w:color w:val="000000"/>
          <w:sz w:val="28"/>
        </w:rPr>
        <w:t>
      металдан жасалған дайындамаларды пішу және ию, шанақты (бункерлерді, контейнерлерді, цистерналарды (ыдыстарды) немесе арнайы мақсаттағы қондырмаларды) құрастыру, дәнекерлеу, бояу;</w:t>
      </w:r>
    </w:p>
    <w:p>
      <w:pPr>
        <w:spacing w:after="0"/>
        <w:ind w:left="0"/>
        <w:jc w:val="both"/>
      </w:pPr>
      <w:r>
        <w:rPr>
          <w:rFonts w:ascii="Times New Roman"/>
          <w:b w:val="false"/>
          <w:i w:val="false"/>
          <w:color w:val="000000"/>
          <w:sz w:val="28"/>
        </w:rPr>
        <w:t>
      жақтауларды құрастыру, дәнекерлеу (конструкцияда бар болса);</w:t>
      </w:r>
    </w:p>
    <w:p>
      <w:pPr>
        <w:spacing w:after="0"/>
        <w:ind w:left="0"/>
        <w:jc w:val="both"/>
      </w:pPr>
      <w:r>
        <w:rPr>
          <w:rFonts w:ascii="Times New Roman"/>
          <w:b w:val="false"/>
          <w:i w:val="false"/>
          <w:color w:val="000000"/>
          <w:sz w:val="28"/>
        </w:rPr>
        <w:t>
      шанақты (бункерлерді, контейнерлерді) немесе цистерналарды (ыдыстарды) немесе жалпы (арнайы) мақсаттағы қондырмаларды және аспалы жабдықты монтаждау;</w:t>
      </w:r>
    </w:p>
    <w:p>
      <w:pPr>
        <w:spacing w:after="0"/>
        <w:ind w:left="0"/>
        <w:jc w:val="both"/>
      </w:pPr>
      <w:r>
        <w:rPr>
          <w:rFonts w:ascii="Times New Roman"/>
          <w:b w:val="false"/>
          <w:i w:val="false"/>
          <w:color w:val="000000"/>
          <w:sz w:val="28"/>
        </w:rPr>
        <w:t>
      басқару органдарын монтаждау;</w:t>
      </w:r>
    </w:p>
    <w:p>
      <w:pPr>
        <w:spacing w:after="0"/>
        <w:ind w:left="0"/>
        <w:jc w:val="both"/>
      </w:pPr>
      <w:r>
        <w:rPr>
          <w:rFonts w:ascii="Times New Roman"/>
          <w:b w:val="false"/>
          <w:i w:val="false"/>
          <w:color w:val="000000"/>
          <w:sz w:val="28"/>
        </w:rPr>
        <w:t>
      электр жабдығы жүйесін, пневможабдықтар жүйесін (конструкцияда бар болса), гидрожабдықтар жүйесін (конструкцияда бар болса) монтаждау;</w:t>
      </w:r>
    </w:p>
    <w:p>
      <w:pPr>
        <w:spacing w:after="0"/>
        <w:ind w:left="0"/>
        <w:jc w:val="both"/>
      </w:pPr>
      <w:r>
        <w:rPr>
          <w:rFonts w:ascii="Times New Roman"/>
          <w:b w:val="false"/>
          <w:i w:val="false"/>
          <w:color w:val="000000"/>
          <w:sz w:val="28"/>
        </w:rPr>
        <w:t>
      4) қоқыс таситын және (немесе) өрт сөндіру автомобильдерін өндіру кезінде мынадай технологиялық операцияларды орындау:</w:t>
      </w:r>
    </w:p>
    <w:p>
      <w:pPr>
        <w:spacing w:after="0"/>
        <w:ind w:left="0"/>
        <w:jc w:val="both"/>
      </w:pPr>
      <w:r>
        <w:rPr>
          <w:rFonts w:ascii="Times New Roman"/>
          <w:b w:val="false"/>
          <w:i w:val="false"/>
          <w:color w:val="000000"/>
          <w:sz w:val="28"/>
        </w:rPr>
        <w:t>
      шыны талшықты және арматуралық материалды пішу, металдан ипотека жасау, жеке панельдер жасау;</w:t>
      </w:r>
    </w:p>
    <w:p>
      <w:pPr>
        <w:spacing w:after="0"/>
        <w:ind w:left="0"/>
        <w:jc w:val="both"/>
      </w:pPr>
      <w:r>
        <w:rPr>
          <w:rFonts w:ascii="Times New Roman"/>
          <w:b w:val="false"/>
          <w:i w:val="false"/>
          <w:color w:val="000000"/>
          <w:sz w:val="28"/>
        </w:rPr>
        <w:t>
      шыны талшықтан жасалған шанақ панельдерін құрастыру (желімдеу), шанақты (бункерді, контейнерді, цистернаны (ыдысты) немесе арнайы мақсаттағы қондырманы) бояу;</w:t>
      </w:r>
    </w:p>
    <w:p>
      <w:pPr>
        <w:spacing w:after="0"/>
        <w:ind w:left="0"/>
        <w:jc w:val="both"/>
      </w:pPr>
      <w:r>
        <w:rPr>
          <w:rFonts w:ascii="Times New Roman"/>
          <w:b w:val="false"/>
          <w:i w:val="false"/>
          <w:color w:val="000000"/>
          <w:sz w:val="28"/>
        </w:rPr>
        <w:t>
      шанақты (бункерді, контейнерді) немесе цистернаны (ыдысты) немесе жалпы (арнайы) мақсаттағы қондырманы және аспалы жабдықты монтаждау;</w:t>
      </w:r>
    </w:p>
    <w:p>
      <w:pPr>
        <w:spacing w:after="0"/>
        <w:ind w:left="0"/>
        <w:jc w:val="both"/>
      </w:pPr>
      <w:r>
        <w:rPr>
          <w:rFonts w:ascii="Times New Roman"/>
          <w:b w:val="false"/>
          <w:i w:val="false"/>
          <w:color w:val="000000"/>
          <w:sz w:val="28"/>
        </w:rPr>
        <w:t>
      басқару органдарын монтаждау;</w:t>
      </w:r>
    </w:p>
    <w:p>
      <w:pPr>
        <w:spacing w:after="0"/>
        <w:ind w:left="0"/>
        <w:jc w:val="both"/>
      </w:pPr>
      <w:r>
        <w:rPr>
          <w:rFonts w:ascii="Times New Roman"/>
          <w:b w:val="false"/>
          <w:i w:val="false"/>
          <w:color w:val="000000"/>
          <w:sz w:val="28"/>
        </w:rPr>
        <w:t>
      электр жабдықтары жүйесін, пневматикалық жабдықтар жүйесін (конструкцияда болған кезде), гидрожабдықтар жүйесін (конструкцияда болған кезде) монтаждау.";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келісімді жасау үшін өндіруші уәкілетті органға еркін нысанда мынадай құжаттарды қоса бере отырып, жазбаша өтініш жібереді:</w:t>
      </w:r>
    </w:p>
    <w:p>
      <w:pPr>
        <w:spacing w:after="0"/>
        <w:ind w:left="0"/>
        <w:jc w:val="both"/>
      </w:pPr>
      <w:r>
        <w:rPr>
          <w:rFonts w:ascii="Times New Roman"/>
          <w:b w:val="false"/>
          <w:i w:val="false"/>
          <w:color w:val="000000"/>
          <w:sz w:val="28"/>
        </w:rPr>
        <w:t>
      1) екі ауысымдық жұмыс режимі кезінде кәсіпорынның өндірістік қуаты жеңіл автомобильдерге қатысты - жылына кемінде жиырма бес мың, ершікті тартқыштарға, арнайы мақсаттағы көлік құралдарына және жүк автомобильдеріне қатысты - жылына кемінде он мың, автобустарға қатысты - жылына кемінде бір мың екі жүз болатын ЕАЭО СЭҚ ТН-ның тиісті коды бойынша жеңіл автомобильдерге қатысты - кемінде екі модельді, ершікті тартқыштарға, автобустарға, арнайы мақсаттағы көлік құралдарына және жүк автомобильдеріне қатысты кемінде бір модельді дәнекерлеу, бояу (жеңіл автомобильдер бойынша катафорезді қоса алғанда) және шанақты (кабинаны) көлік құралдарының екі және одан да көп маркаларын өндіру кезінде көлік құралының әрбір өндірілетін маркасы бойынша кемінде бір модель және кәсіпорында көлік құралының тек бір маркасын өндіру кезінде кемінде екі модель құрастыру жөніндегі технологиялық операцияларды кәсіпорында ұйымдастыруды растайтын құжаттардың көшірмелері;</w:t>
      </w:r>
    </w:p>
    <w:p>
      <w:pPr>
        <w:spacing w:after="0"/>
        <w:ind w:left="0"/>
        <w:jc w:val="both"/>
      </w:pPr>
      <w:r>
        <w:rPr>
          <w:rFonts w:ascii="Times New Roman"/>
          <w:b w:val="false"/>
          <w:i w:val="false"/>
          <w:color w:val="000000"/>
          <w:sz w:val="28"/>
        </w:rPr>
        <w:t>
      Дәнекерлеу, бояу (жеңіл автомобильдер бойынша катафорезді қоса алғанда) және шанақты (кабинаны) құрастыру жөніндегі технологиялық операцияларды кәсіпорында ұйымдастыруды растайтын құжаттар:</w:t>
      </w:r>
    </w:p>
    <w:p>
      <w:pPr>
        <w:spacing w:after="0"/>
        <w:ind w:left="0"/>
        <w:jc w:val="both"/>
      </w:pPr>
      <w:r>
        <w:rPr>
          <w:rFonts w:ascii="Times New Roman"/>
          <w:b w:val="false"/>
          <w:i w:val="false"/>
          <w:color w:val="000000"/>
          <w:sz w:val="28"/>
        </w:rPr>
        <w:t>
      дәнекерлеуді, бояуды, құрастыруды ұйымдастыруға арналған жабдықтың атауын; жабдықтың түгендеу нөмірін; жабдықтың өндірістік қуаты; дәнекерлеу, бояу, құрастыру цехының (учаскесінің) құрамындағы жалпы өндірістік қуатты; екі ауысымдық жұмыс режимі кезінде сағатына бірліктерді (жылына бірліктерді) және пайдалануға беру күнін қамтитын шанақты (кабинаны) дәнекерлеу, бояу және құрастыру жөніндегі өндірістік қуаттарды пайдалануға беру актісі;</w:t>
      </w:r>
    </w:p>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саласындағы заңнамасына сәйкес объектіні пайдалануға қабылдау актісі не көлік құралдарын өндіру жүзеге асырылатын өндірістік объектіге (ғимаратқа, құрылысқа) меншік құқығын немесе иелену (жалға алу) құқығын растайтын құжат;</w:t>
      </w:r>
    </w:p>
    <w:p>
      <w:pPr>
        <w:spacing w:after="0"/>
        <w:ind w:left="0"/>
        <w:jc w:val="both"/>
      </w:pPr>
      <w:r>
        <w:rPr>
          <w:rFonts w:ascii="Times New Roman"/>
          <w:b w:val="false"/>
          <w:i w:val="false"/>
          <w:color w:val="000000"/>
          <w:sz w:val="28"/>
        </w:rPr>
        <w:t>
      шанақты дәнекерлеу, бояу және құрастыру жөніндегі жабдықты сатып алуға арналған шот-фактура немесе шанақты дәнекерлеу, бояу және құрастыру жөніндегі жабдықты импорттау жөніндегі кедендік жүк декларациясы;</w:t>
      </w:r>
    </w:p>
    <w:p>
      <w:pPr>
        <w:spacing w:after="0"/>
        <w:ind w:left="0"/>
        <w:jc w:val="both"/>
      </w:pPr>
      <w:r>
        <w:rPr>
          <w:rFonts w:ascii="Times New Roman"/>
          <w:b w:val="false"/>
          <w:i w:val="false"/>
          <w:color w:val="000000"/>
          <w:sz w:val="28"/>
        </w:rPr>
        <w:t>
      тауар белгісінің және (немесе) көлік құралының конструкциясының иесінен көлік құралын өндірудің лицензиялық құқықтарын растайтын құжат немесе тауар белгісін және (немесе) көлік құралының конструкциясын иелену құқығын растайтын құжат;</w:t>
      </w:r>
    </w:p>
    <w:p>
      <w:pPr>
        <w:spacing w:after="0"/>
        <w:ind w:left="0"/>
        <w:jc w:val="both"/>
      </w:pPr>
      <w:r>
        <w:rPr>
          <w:rFonts w:ascii="Times New Roman"/>
          <w:b w:val="false"/>
          <w:i w:val="false"/>
          <w:color w:val="000000"/>
          <w:sz w:val="28"/>
        </w:rPr>
        <w:t>
      өндірушінің дайындаушы немесе құрастыру зауыты ретінде көрсетілген келісім жасасу сәтінде қолданыстағы ЕАЭО СЭҚ ТН тиісті коды бойынша көлік құралының типін мақұлдаудың көшірмесі;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оқшаулауды бағалаудың балдық жүйесінің бастапқы талаптарына сәйкес өндірістік активтердің болуы туралы аудиттелген қаржылық есептілік;</w:t>
      </w:r>
    </w:p>
    <w:p>
      <w:pPr>
        <w:spacing w:after="0"/>
        <w:ind w:left="0"/>
        <w:jc w:val="both"/>
      </w:pPr>
      <w:r>
        <w:rPr>
          <w:rFonts w:ascii="Times New Roman"/>
          <w:b w:val="false"/>
          <w:i w:val="false"/>
          <w:color w:val="000000"/>
          <w:sz w:val="28"/>
        </w:rPr>
        <w:t xml:space="preserve">
      3) технологиялық операцияларды ескере отырып қалыптастырылатын Қазақстан Республикасының заңды тұлғаларымен көлік құралдарын өнеркәсіптік құрастыру туралы келісімді іске асырудың жоспар-кестесінің жобасы (бұдан әрі – жоспар-кесте)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және орыс тілдерінде, екі данада қоса беріледі;</w:t>
      </w:r>
    </w:p>
    <w:p>
      <w:pPr>
        <w:spacing w:after="0"/>
        <w:ind w:left="0"/>
        <w:jc w:val="both"/>
      </w:pPr>
      <w:r>
        <w:rPr>
          <w:rFonts w:ascii="Times New Roman"/>
          <w:b w:val="false"/>
          <w:i w:val="false"/>
          <w:color w:val="000000"/>
          <w:sz w:val="28"/>
        </w:rPr>
        <w:t>
      4) тауар белгісінің және (немесе) көлік құралының конструкциясының иесінен көлік құралын өндіруге лицензиялық құқықтарды растайтын құжаттардың немесе тауар белгісіне және (немесе) көлік құралының конструкциясына иелік құқығын растайтын құжаттың көшірмелері;</w:t>
      </w:r>
    </w:p>
    <w:p>
      <w:pPr>
        <w:spacing w:after="0"/>
        <w:ind w:left="0"/>
        <w:jc w:val="both"/>
      </w:pPr>
      <w:r>
        <w:rPr>
          <w:rFonts w:ascii="Times New Roman"/>
          <w:b w:val="false"/>
          <w:i w:val="false"/>
          <w:color w:val="000000"/>
          <w:sz w:val="28"/>
        </w:rPr>
        <w:t>
      5) арнайы экономикалық аймақтың қатысушысы ретінде тіркелген өндірушілерді қоспағанда, өтінім берілген күні қолданыста болатын инвестициялар жөніндегі уәкілетті органмен жасалған инвестициялық келісімшарттың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Келісім жасасу үшін өндіруші уәкілетті органға еркін нысанда, мынадай құжаттарды қоса бере отырып, жазбаша өтініш жібереді:</w:t>
      </w:r>
    </w:p>
    <w:p>
      <w:pPr>
        <w:spacing w:after="0"/>
        <w:ind w:left="0"/>
        <w:jc w:val="both"/>
      </w:pPr>
      <w:r>
        <w:rPr>
          <w:rFonts w:ascii="Times New Roman"/>
          <w:b w:val="false"/>
          <w:i w:val="false"/>
          <w:color w:val="000000"/>
          <w:sz w:val="28"/>
        </w:rPr>
        <w:t>
      1) кәсіпорында ершікті тартқыштарды, автобустарды, арнайы мақсаттағы көлік құралдарының, жеңіл және жүк автомобильдерін қоспағанда, көлік құралдары өндірісін ұйымдастыруды растайтын құжаттардың көшірмелерін ұсынады:</w:t>
      </w:r>
    </w:p>
    <w:p>
      <w:pPr>
        <w:spacing w:after="0"/>
        <w:ind w:left="0"/>
        <w:jc w:val="both"/>
      </w:pPr>
      <w:r>
        <w:rPr>
          <w:rFonts w:ascii="Times New Roman"/>
          <w:b w:val="false"/>
          <w:i w:val="false"/>
          <w:color w:val="000000"/>
          <w:sz w:val="28"/>
        </w:rPr>
        <w:t>
      өндірістік активтердің болуы туралы аудиттелген қаржылық есептілік;</w:t>
      </w:r>
    </w:p>
    <w:p>
      <w:pPr>
        <w:spacing w:after="0"/>
        <w:ind w:left="0"/>
        <w:jc w:val="both"/>
      </w:pPr>
      <w:r>
        <w:rPr>
          <w:rFonts w:ascii="Times New Roman"/>
          <w:b w:val="false"/>
          <w:i w:val="false"/>
          <w:color w:val="000000"/>
          <w:sz w:val="28"/>
        </w:rPr>
        <w:t>
      тауар таңбасының және (немесе) көлік құралы конструкциясының иесінен көлік құралын жүргізудің лицензиялық құқықтарын растайтын құжаттың көшірмесін қоса береді.</w:t>
      </w:r>
    </w:p>
    <w:p>
      <w:pPr>
        <w:spacing w:after="0"/>
        <w:ind w:left="0"/>
        <w:jc w:val="both"/>
      </w:pPr>
      <w:r>
        <w:rPr>
          <w:rFonts w:ascii="Times New Roman"/>
          <w:b w:val="false"/>
          <w:i w:val="false"/>
          <w:color w:val="000000"/>
          <w:sz w:val="28"/>
        </w:rPr>
        <w:t xml:space="preserve">
      2) ішкі құжатпен бекітілген технологиялық операцияларды ескере отырып қалыптастырылатын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және орыс тілдерінде екі данада жоспар-кесте жобасын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3" w:id="2"/>
    <w:p>
      <w:pPr>
        <w:spacing w:after="0"/>
        <w:ind w:left="0"/>
        <w:jc w:val="both"/>
      </w:pPr>
      <w:r>
        <w:rPr>
          <w:rFonts w:ascii="Times New Roman"/>
          <w:b w:val="false"/>
          <w:i w:val="false"/>
          <w:color w:val="000000"/>
          <w:sz w:val="28"/>
        </w:rPr>
        <w:t>
      "11. Уәкілетті орган ұсынылған құжаттарды өндірушіден жазбаша өтініш алғаннан кейін жиырма жұмыс күні ішінде қарайды және комиссияның шығып тексеруін ұйымдастырады.</w:t>
      </w:r>
    </w:p>
    <w:bookmarkEnd w:id="2"/>
    <w:p>
      <w:pPr>
        <w:spacing w:after="0"/>
        <w:ind w:left="0"/>
        <w:jc w:val="both"/>
      </w:pPr>
      <w:r>
        <w:rPr>
          <w:rFonts w:ascii="Times New Roman"/>
          <w:b w:val="false"/>
          <w:i w:val="false"/>
          <w:color w:val="000000"/>
          <w:sz w:val="28"/>
        </w:rPr>
        <w:t>
      Көлік құралын өндіруге лицензиялық құқықтарды растайтын құжаттың немесе тауар белгісіне және (немесе) көлік құралының конструкциясына иелік құқығын растайтын құжаттың дұрыстығын уәкілетті орган тауар белгісінің және (немесе) көлік құралы конструкциясының иесіне сұрау салу жіберу жолымен, өндірушіден сұрау салудың көшірмесін бере отырып, өндірушіден өтініш алған күннен бастап үш жұмыс күні ішінде белгілейді.</w:t>
      </w:r>
    </w:p>
    <w:p>
      <w:pPr>
        <w:spacing w:after="0"/>
        <w:ind w:left="0"/>
        <w:jc w:val="both"/>
      </w:pPr>
      <w:r>
        <w:rPr>
          <w:rFonts w:ascii="Times New Roman"/>
          <w:b w:val="false"/>
          <w:i w:val="false"/>
          <w:color w:val="000000"/>
          <w:sz w:val="28"/>
        </w:rPr>
        <w:t>
      Тауар таңбасының және (немесе) көлік құралы конструкциясының иесінен сұрау салу бойынша жауап алу кезеңіне өндірушінің өтінішін қарау мерзімі тоқтатыла тұрады.</w:t>
      </w:r>
    </w:p>
    <w:p>
      <w:pPr>
        <w:spacing w:after="0"/>
        <w:ind w:left="0"/>
        <w:jc w:val="both"/>
      </w:pPr>
      <w:r>
        <w:rPr>
          <w:rFonts w:ascii="Times New Roman"/>
          <w:b w:val="false"/>
          <w:i w:val="false"/>
          <w:color w:val="000000"/>
          <w:sz w:val="28"/>
        </w:rPr>
        <w:t>
      Көшпелі комиссия, өндіруші ұсынған құжаттардың сәйкестігі немесе сәйкес еместігі, сондай-ақ оқшаулауды бағалаудың балдық жүйесі мен технологиялық операциялар шарттарының сақталуы тұрғысынан тексеру мақсатында, өндірушіні осындай шығып тексеруге дейін кемінде үш жұмыс күні бұрын алдын ала хабардар ете отырып, қажет болған кезде мүдделі мемлекеттік органдардың өкілдерін, тәуелсіз сарапшыларды тарта отырып, уәкілетті органның қызметкерлері (бұдан әрі – комиссия) қатарынан қалыптастырылады.</w:t>
      </w:r>
    </w:p>
    <w:p>
      <w:pPr>
        <w:spacing w:after="0"/>
        <w:ind w:left="0"/>
        <w:jc w:val="both"/>
      </w:pPr>
      <w:r>
        <w:rPr>
          <w:rFonts w:ascii="Times New Roman"/>
          <w:b w:val="false"/>
          <w:i w:val="false"/>
          <w:color w:val="000000"/>
          <w:sz w:val="28"/>
        </w:rPr>
        <w:t xml:space="preserve">
      Көшпелі тексеру қорытындылары бойынша комиссия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ұсынылған құжаттардың сәйкестігі немесе сәйкес еместігі туралы көшпелі комиссияның хаттамалық шешімін қабылдайды және оны шығып тексеру жүзеге асырылғаннан кейін бес жұмыс күні ішінде өндірушіге жібереді.</w:t>
      </w:r>
    </w:p>
    <w:p>
      <w:pPr>
        <w:spacing w:after="0"/>
        <w:ind w:left="0"/>
        <w:jc w:val="both"/>
      </w:pPr>
      <w:r>
        <w:rPr>
          <w:rFonts w:ascii="Times New Roman"/>
          <w:b w:val="false"/>
          <w:i w:val="false"/>
          <w:color w:val="000000"/>
          <w:sz w:val="28"/>
        </w:rPr>
        <w:t xml:space="preserve">
      Көшпелі тексеруді ұйымдастыру мерзімдері уәкілетті орган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өндіруші ұсынған құжаттарды қарау мерзіміне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5" w:id="3"/>
    <w:p>
      <w:pPr>
        <w:spacing w:after="0"/>
        <w:ind w:left="0"/>
        <w:jc w:val="both"/>
      </w:pPr>
      <w:r>
        <w:rPr>
          <w:rFonts w:ascii="Times New Roman"/>
          <w:b w:val="false"/>
          <w:i w:val="false"/>
          <w:color w:val="000000"/>
          <w:sz w:val="28"/>
        </w:rPr>
        <w:t>
      "19. Өндіруші Келісімнің талаптарын орындамауына немесе тиісінше орындамауына байланысты Келісімді бұзған кезде өндіруші Келісім жасалған күннен бастап Қазақстан Республикасының заңнамасына және Келісімге сәйкес ЕАЭО СЭҚ ТН тиісті коды бойынша ұсынылған жеңілдіктерді өтейді.</w:t>
      </w:r>
    </w:p>
    <w:bookmarkEnd w:id="3"/>
    <w:p>
      <w:pPr>
        <w:spacing w:after="0"/>
        <w:ind w:left="0"/>
        <w:jc w:val="both"/>
      </w:pPr>
      <w:r>
        <w:rPr>
          <w:rFonts w:ascii="Times New Roman"/>
          <w:b w:val="false"/>
          <w:i w:val="false"/>
          <w:color w:val="000000"/>
          <w:sz w:val="28"/>
        </w:rPr>
        <w:t>
      Өндірушінің бастамасы бойынша келісім бұзылған жағдайда, өндіруші өз міндеттемелерін бұзған күні орындаған жағдайда, келісім жасалған күннен бастап өндірушіге берілген жеңілдіктерді өтеу жүргізілмейді.</w:t>
      </w:r>
    </w:p>
    <w:p>
      <w:pPr>
        <w:spacing w:after="0"/>
        <w:ind w:left="0"/>
        <w:jc w:val="both"/>
      </w:pPr>
      <w:r>
        <w:rPr>
          <w:rFonts w:ascii="Times New Roman"/>
          <w:b w:val="false"/>
          <w:i w:val="false"/>
          <w:color w:val="000000"/>
          <w:sz w:val="28"/>
        </w:rPr>
        <w:t>
      Тараптардың бірінің көпжақты келісімнің талаптарын орындамауына немесе тиісінше орындамауына байланысты көпжақты келісім бұзылған жағдайда, оны бұзған тарап көпжақты келісім жасалған күннен бастап оған берілген барлық жеңілдіктерді өтейді.";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7" w:id="4"/>
    <w:p>
      <w:pPr>
        <w:spacing w:after="0"/>
        <w:ind w:left="0"/>
        <w:jc w:val="both"/>
      </w:pPr>
      <w:r>
        <w:rPr>
          <w:rFonts w:ascii="Times New Roman"/>
          <w:b w:val="false"/>
          <w:i w:val="false"/>
          <w:color w:val="000000"/>
          <w:sz w:val="28"/>
        </w:rPr>
        <w:t>
      "22. Шекті балдар дәнекерлеу және бояу бойынша технологиялық операцияларды қолдана отырып есепті кезеңде шығарылған көлік құралдарының модельдері негізінде өндіруші келесі шарттарды орындаған кезде есептеледі:</w:t>
      </w:r>
    </w:p>
    <w:bookmarkEnd w:id="4"/>
    <w:p>
      <w:pPr>
        <w:spacing w:after="0"/>
        <w:ind w:left="0"/>
        <w:jc w:val="both"/>
      </w:pPr>
      <w:r>
        <w:rPr>
          <w:rFonts w:ascii="Times New Roman"/>
          <w:b w:val="false"/>
          <w:i w:val="false"/>
          <w:color w:val="000000"/>
          <w:sz w:val="28"/>
        </w:rPr>
        <w:t>
      1) жеңіл автомобильдер мен автобустар үшін дәнекерлеу және бояу жөніндегі технологиялық операцияларды қолдана отырып, көлік құралдары өндірісінің көлемі:</w:t>
      </w:r>
    </w:p>
    <w:p>
      <w:pPr>
        <w:spacing w:after="0"/>
        <w:ind w:left="0"/>
        <w:jc w:val="both"/>
      </w:pPr>
      <w:r>
        <w:rPr>
          <w:rFonts w:ascii="Times New Roman"/>
          <w:b w:val="false"/>
          <w:i w:val="false"/>
          <w:color w:val="000000"/>
          <w:sz w:val="28"/>
        </w:rPr>
        <w:t>
      2024 жылы кемінде жиырма пайыз;</w:t>
      </w:r>
    </w:p>
    <w:p>
      <w:pPr>
        <w:spacing w:after="0"/>
        <w:ind w:left="0"/>
        <w:jc w:val="both"/>
      </w:pPr>
      <w:r>
        <w:rPr>
          <w:rFonts w:ascii="Times New Roman"/>
          <w:b w:val="false"/>
          <w:i w:val="false"/>
          <w:color w:val="000000"/>
          <w:sz w:val="28"/>
        </w:rPr>
        <w:t>
      2025 жылы кемінде отыз пайыз;</w:t>
      </w:r>
    </w:p>
    <w:p>
      <w:pPr>
        <w:spacing w:after="0"/>
        <w:ind w:left="0"/>
        <w:jc w:val="both"/>
      </w:pPr>
      <w:r>
        <w:rPr>
          <w:rFonts w:ascii="Times New Roman"/>
          <w:b w:val="false"/>
          <w:i w:val="false"/>
          <w:color w:val="000000"/>
          <w:sz w:val="28"/>
        </w:rPr>
        <w:t>
      2026 жылы кемінде қырық пайыз;</w:t>
      </w:r>
    </w:p>
    <w:p>
      <w:pPr>
        <w:spacing w:after="0"/>
        <w:ind w:left="0"/>
        <w:jc w:val="both"/>
      </w:pPr>
      <w:r>
        <w:rPr>
          <w:rFonts w:ascii="Times New Roman"/>
          <w:b w:val="false"/>
          <w:i w:val="false"/>
          <w:color w:val="000000"/>
          <w:sz w:val="28"/>
        </w:rPr>
        <w:t>
      2027 жылы және одан кейінгі жылдары ЕАЭО СЭҚ ТН тиісті коды бойынша өндірілген көлік құралдарының жалпы санының кемінде елу пайыз;</w:t>
      </w:r>
    </w:p>
    <w:p>
      <w:pPr>
        <w:spacing w:after="0"/>
        <w:ind w:left="0"/>
        <w:jc w:val="both"/>
      </w:pPr>
      <w:r>
        <w:rPr>
          <w:rFonts w:ascii="Times New Roman"/>
          <w:b w:val="false"/>
          <w:i w:val="false"/>
          <w:color w:val="000000"/>
          <w:sz w:val="28"/>
        </w:rPr>
        <w:t>
      ершікті тартқыштар, арнайы мақсаттағы көлік құралдары, жүк автомобильдері үшін дәнекерлеу және бояу жөніндегі технологиялық операцияларды қолдана отырып, көлік құралдарын өндіріу көлемі:</w:t>
      </w:r>
    </w:p>
    <w:p>
      <w:pPr>
        <w:spacing w:after="0"/>
        <w:ind w:left="0"/>
        <w:jc w:val="both"/>
      </w:pPr>
      <w:r>
        <w:rPr>
          <w:rFonts w:ascii="Times New Roman"/>
          <w:b w:val="false"/>
          <w:i w:val="false"/>
          <w:color w:val="000000"/>
          <w:sz w:val="28"/>
        </w:rPr>
        <w:t>
      2024 жылы кемінде жиырма пайыз;</w:t>
      </w:r>
    </w:p>
    <w:p>
      <w:pPr>
        <w:spacing w:after="0"/>
        <w:ind w:left="0"/>
        <w:jc w:val="both"/>
      </w:pPr>
      <w:r>
        <w:rPr>
          <w:rFonts w:ascii="Times New Roman"/>
          <w:b w:val="false"/>
          <w:i w:val="false"/>
          <w:color w:val="000000"/>
          <w:sz w:val="28"/>
        </w:rPr>
        <w:t>
      2025 жылы кемінде жиырма бес пайыз;</w:t>
      </w:r>
    </w:p>
    <w:p>
      <w:pPr>
        <w:spacing w:after="0"/>
        <w:ind w:left="0"/>
        <w:jc w:val="both"/>
      </w:pPr>
      <w:r>
        <w:rPr>
          <w:rFonts w:ascii="Times New Roman"/>
          <w:b w:val="false"/>
          <w:i w:val="false"/>
          <w:color w:val="000000"/>
          <w:sz w:val="28"/>
        </w:rPr>
        <w:t>
      2026 жылы кемінде отыз пайыз;</w:t>
      </w:r>
    </w:p>
    <w:p>
      <w:pPr>
        <w:spacing w:after="0"/>
        <w:ind w:left="0"/>
        <w:jc w:val="both"/>
      </w:pPr>
      <w:r>
        <w:rPr>
          <w:rFonts w:ascii="Times New Roman"/>
          <w:b w:val="false"/>
          <w:i w:val="false"/>
          <w:color w:val="000000"/>
          <w:sz w:val="28"/>
        </w:rPr>
        <w:t>
      2027 жылы және одан кейінгі жылдары ЕАЭО СЭҚ ТН тиісті коды бойынша өндірілген көлік құралдарының жалпы санының кемінде отыз бес пайыз;</w:t>
      </w:r>
    </w:p>
    <w:p>
      <w:pPr>
        <w:spacing w:after="0"/>
        <w:ind w:left="0"/>
        <w:jc w:val="both"/>
      </w:pPr>
      <w:r>
        <w:rPr>
          <w:rFonts w:ascii="Times New Roman"/>
          <w:b w:val="false"/>
          <w:i w:val="false"/>
          <w:color w:val="000000"/>
          <w:sz w:val="28"/>
        </w:rPr>
        <w:t>
      2) 2026 жылғы 1 қаңтардан бастап дәнекерлеу және бояу жөніндегі технологиялық операцияларды қолдана отырып, өндірілетін көлік құралының әрбір маркасы бойынша кемінде бір моделін шығаруға міндетті.</w:t>
      </w:r>
    </w:p>
    <w:p>
      <w:pPr>
        <w:spacing w:after="0"/>
        <w:ind w:left="0"/>
        <w:jc w:val="both"/>
      </w:pPr>
      <w:r>
        <w:rPr>
          <w:rFonts w:ascii="Times New Roman"/>
          <w:b w:val="false"/>
          <w:i w:val="false"/>
          <w:color w:val="000000"/>
          <w:sz w:val="28"/>
        </w:rPr>
        <w:t>
      Осы тармақты қолдану мақсатында 1 қаңтардан 31 желтоқсанға дейінгі күнтізбелік жыл есепті кезең болып табылады. Жаңадан жасалған Келісім үшін бірінші есепті жыл болып ол күшіне енген сәттен басталып сол жылдың 31 желтоқсаны аралығында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заңды тұлғаларымен көлік құралдарын өнеркәсіптік құрастыру туралы келісіміне Үлгілік </w:t>
      </w:r>
      <w:r>
        <w:rPr>
          <w:rFonts w:ascii="Times New Roman"/>
          <w:b w:val="false"/>
          <w:i w:val="false"/>
          <w:color w:val="000000"/>
          <w:sz w:val="28"/>
        </w:rPr>
        <w:t>нысанына</w:t>
      </w:r>
      <w:r>
        <w:rPr>
          <w:rFonts w:ascii="Times New Roman"/>
          <w:b w:val="false"/>
          <w:i w:val="false"/>
          <w:color w:val="000000"/>
          <w:sz w:val="28"/>
        </w:rPr>
        <w:t>:</w:t>
      </w:r>
    </w:p>
    <w:bookmarkStart w:name="z19" w:id="5"/>
    <w:p>
      <w:pPr>
        <w:spacing w:after="0"/>
        <w:ind w:left="0"/>
        <w:jc w:val="both"/>
      </w:pPr>
      <w:r>
        <w:rPr>
          <w:rFonts w:ascii="Times New Roman"/>
          <w:b w:val="false"/>
          <w:i w:val="false"/>
          <w:color w:val="000000"/>
          <w:sz w:val="28"/>
        </w:rPr>
        <w:t>
      3-тармақ мынадай редакцияда жазылсын:</w:t>
      </w:r>
    </w:p>
    <w:bookmarkEnd w:id="5"/>
    <w:bookmarkStart w:name="z20" w:id="6"/>
    <w:p>
      <w:pPr>
        <w:spacing w:after="0"/>
        <w:ind w:left="0"/>
        <w:jc w:val="both"/>
      </w:pPr>
      <w:r>
        <w:rPr>
          <w:rFonts w:ascii="Times New Roman"/>
          <w:b w:val="false"/>
          <w:i w:val="false"/>
          <w:color w:val="000000"/>
          <w:sz w:val="28"/>
        </w:rPr>
        <w:t>
      "3. Өндіруші:</w:t>
      </w:r>
    </w:p>
    <w:bookmarkEnd w:id="6"/>
    <w:p>
      <w:pPr>
        <w:spacing w:after="0"/>
        <w:ind w:left="0"/>
        <w:jc w:val="both"/>
      </w:pPr>
      <w:r>
        <w:rPr>
          <w:rFonts w:ascii="Times New Roman"/>
          <w:b w:val="false"/>
          <w:i w:val="false"/>
          <w:color w:val="000000"/>
          <w:sz w:val="28"/>
        </w:rPr>
        <w:t>
      1) өндіруші келесі шарттарды орындаған кезде дәнекерлеу және бояу бойынша технологиялық операцияларды қолдана отырып, көлік құралдарын өнеркәсіптік құрастыруды қамтамасыз етуге:</w:t>
      </w:r>
    </w:p>
    <w:p>
      <w:pPr>
        <w:spacing w:after="0"/>
        <w:ind w:left="0"/>
        <w:jc w:val="both"/>
      </w:pPr>
      <w:r>
        <w:rPr>
          <w:rFonts w:ascii="Times New Roman"/>
          <w:b w:val="false"/>
          <w:i w:val="false"/>
          <w:color w:val="000000"/>
          <w:sz w:val="28"/>
        </w:rPr>
        <w:t>
      жеңіл автомобильдер мен автобустар үшін дәнекерлеу және бояу жөніндегі технологиялық операцияларды қолдана отырып, көлік құралдары өндірісінің көлемі:</w:t>
      </w:r>
    </w:p>
    <w:p>
      <w:pPr>
        <w:spacing w:after="0"/>
        <w:ind w:left="0"/>
        <w:jc w:val="both"/>
      </w:pPr>
      <w:r>
        <w:rPr>
          <w:rFonts w:ascii="Times New Roman"/>
          <w:b w:val="false"/>
          <w:i w:val="false"/>
          <w:color w:val="000000"/>
          <w:sz w:val="28"/>
        </w:rPr>
        <w:t>
      2024 жылы кемінде жиырма пайыз;</w:t>
      </w:r>
    </w:p>
    <w:p>
      <w:pPr>
        <w:spacing w:after="0"/>
        <w:ind w:left="0"/>
        <w:jc w:val="both"/>
      </w:pPr>
      <w:r>
        <w:rPr>
          <w:rFonts w:ascii="Times New Roman"/>
          <w:b w:val="false"/>
          <w:i w:val="false"/>
          <w:color w:val="000000"/>
          <w:sz w:val="28"/>
        </w:rPr>
        <w:t>
      2025 жылы кемінде отыз пайыз;</w:t>
      </w:r>
    </w:p>
    <w:p>
      <w:pPr>
        <w:spacing w:after="0"/>
        <w:ind w:left="0"/>
        <w:jc w:val="both"/>
      </w:pPr>
      <w:r>
        <w:rPr>
          <w:rFonts w:ascii="Times New Roman"/>
          <w:b w:val="false"/>
          <w:i w:val="false"/>
          <w:color w:val="000000"/>
          <w:sz w:val="28"/>
        </w:rPr>
        <w:t>
      2026 жылы кемінде қырық пайыз;</w:t>
      </w:r>
    </w:p>
    <w:p>
      <w:pPr>
        <w:spacing w:after="0"/>
        <w:ind w:left="0"/>
        <w:jc w:val="both"/>
      </w:pPr>
      <w:r>
        <w:rPr>
          <w:rFonts w:ascii="Times New Roman"/>
          <w:b w:val="false"/>
          <w:i w:val="false"/>
          <w:color w:val="000000"/>
          <w:sz w:val="28"/>
        </w:rPr>
        <w:t>
      2027 жылы және одан кейінгі жылдары ЕАЭО СЭҚ ТН тиісті коды бойынша өндірілген көлік құралдарының жалпы санының кемінде елу пайыз;</w:t>
      </w:r>
    </w:p>
    <w:p>
      <w:pPr>
        <w:spacing w:after="0"/>
        <w:ind w:left="0"/>
        <w:jc w:val="both"/>
      </w:pPr>
      <w:r>
        <w:rPr>
          <w:rFonts w:ascii="Times New Roman"/>
          <w:b w:val="false"/>
          <w:i w:val="false"/>
          <w:color w:val="000000"/>
          <w:sz w:val="28"/>
        </w:rPr>
        <w:t>
      ершікті тартқыштар, арнайы мақсаттағы көлік құралдары, жүк автомобильдері үшін дәнекерлеу және бояу жөніндегі технологиялық операцияларды қолдана отырып, көлік құралдарын өндіріу көлемі:</w:t>
      </w:r>
    </w:p>
    <w:p>
      <w:pPr>
        <w:spacing w:after="0"/>
        <w:ind w:left="0"/>
        <w:jc w:val="both"/>
      </w:pPr>
      <w:r>
        <w:rPr>
          <w:rFonts w:ascii="Times New Roman"/>
          <w:b w:val="false"/>
          <w:i w:val="false"/>
          <w:color w:val="000000"/>
          <w:sz w:val="28"/>
        </w:rPr>
        <w:t>
      2024 жылы кемінде жиырма пайыз;</w:t>
      </w:r>
    </w:p>
    <w:p>
      <w:pPr>
        <w:spacing w:after="0"/>
        <w:ind w:left="0"/>
        <w:jc w:val="both"/>
      </w:pPr>
      <w:r>
        <w:rPr>
          <w:rFonts w:ascii="Times New Roman"/>
          <w:b w:val="false"/>
          <w:i w:val="false"/>
          <w:color w:val="000000"/>
          <w:sz w:val="28"/>
        </w:rPr>
        <w:t>
      2025 жылы кемінде жиырма бес пайыз;</w:t>
      </w:r>
    </w:p>
    <w:p>
      <w:pPr>
        <w:spacing w:after="0"/>
        <w:ind w:left="0"/>
        <w:jc w:val="both"/>
      </w:pPr>
      <w:r>
        <w:rPr>
          <w:rFonts w:ascii="Times New Roman"/>
          <w:b w:val="false"/>
          <w:i w:val="false"/>
          <w:color w:val="000000"/>
          <w:sz w:val="28"/>
        </w:rPr>
        <w:t>
      2026 жылы кемінде отыз пайыз;</w:t>
      </w:r>
    </w:p>
    <w:p>
      <w:pPr>
        <w:spacing w:after="0"/>
        <w:ind w:left="0"/>
        <w:jc w:val="both"/>
      </w:pPr>
      <w:r>
        <w:rPr>
          <w:rFonts w:ascii="Times New Roman"/>
          <w:b w:val="false"/>
          <w:i w:val="false"/>
          <w:color w:val="000000"/>
          <w:sz w:val="28"/>
        </w:rPr>
        <w:t>
      2027 жылы және одан кейінгі жылдары ЕАЭО СЭҚ ТН тиісті коды бойынша өндірілген көлік құралдарының жалпы санының кемінде отыз бес пайыз;</w:t>
      </w:r>
    </w:p>
    <w:p>
      <w:pPr>
        <w:spacing w:after="0"/>
        <w:ind w:left="0"/>
        <w:jc w:val="both"/>
      </w:pPr>
      <w:r>
        <w:rPr>
          <w:rFonts w:ascii="Times New Roman"/>
          <w:b w:val="false"/>
          <w:i w:val="false"/>
          <w:color w:val="000000"/>
          <w:sz w:val="28"/>
        </w:rPr>
        <w:t>
      2) оқшаулауды бағалаудың балдық жүйесінің талаптарын Қосымшаға сәйкес орындауға;</w:t>
      </w:r>
    </w:p>
    <w:p>
      <w:pPr>
        <w:spacing w:after="0"/>
        <w:ind w:left="0"/>
        <w:jc w:val="both"/>
      </w:pPr>
      <w:r>
        <w:rPr>
          <w:rFonts w:ascii="Times New Roman"/>
          <w:b w:val="false"/>
          <w:i w:val="false"/>
          <w:color w:val="000000"/>
          <w:sz w:val="28"/>
        </w:rPr>
        <w:t>
      3) келісім жасасқаннан кейін әрбір келесі бес жылда оқшаулауды бағалаудың балдық жүйесінің шекті мәніне қол жеткізуге;</w:t>
      </w:r>
    </w:p>
    <w:p>
      <w:pPr>
        <w:spacing w:after="0"/>
        <w:ind w:left="0"/>
        <w:jc w:val="both"/>
      </w:pPr>
      <w:r>
        <w:rPr>
          <w:rFonts w:ascii="Times New Roman"/>
          <w:b w:val="false"/>
          <w:i w:val="false"/>
          <w:color w:val="000000"/>
          <w:sz w:val="28"/>
        </w:rPr>
        <w:t>
      4) уәкілетті органның сұрауы бойынша ол қабылдаған міндеттемелерді орындау жөніндегі барлық қажетті құжаттарды ұсынуға, сондай-ақ комиссияның көшпелі тексеруі кезінде өндірістік қуаттарды және (немесе) жүзеге асырылатын технологиялық операцияларды көрсетуге;</w:t>
      </w:r>
    </w:p>
    <w:p>
      <w:pPr>
        <w:spacing w:after="0"/>
        <w:ind w:left="0"/>
        <w:jc w:val="both"/>
      </w:pPr>
      <w:r>
        <w:rPr>
          <w:rFonts w:ascii="Times New Roman"/>
          <w:b w:val="false"/>
          <w:i w:val="false"/>
          <w:color w:val="000000"/>
          <w:sz w:val="28"/>
        </w:rPr>
        <w:t>
      5) анықталған бұзушылықтар жойылған кезде Уәкілетті органға үш ай мерзім ішінде растайтын құжаттарды ұсына отырып, оларды жою туралы хабарлама жіберуге;</w:t>
      </w:r>
    </w:p>
    <w:p>
      <w:pPr>
        <w:spacing w:after="0"/>
        <w:ind w:left="0"/>
        <w:jc w:val="both"/>
      </w:pPr>
      <w:r>
        <w:rPr>
          <w:rFonts w:ascii="Times New Roman"/>
          <w:b w:val="false"/>
          <w:i w:val="false"/>
          <w:color w:val="000000"/>
          <w:sz w:val="28"/>
        </w:rPr>
        <w:t>
      6) есепті айдан кейінгі әрбір айдың 10-күніне дейін уәкілетті органға маркаларын, модельдерін және құнын көрсете отырып, шығарылған көлік құралдарының саны туралы есеппен шығару көлемі туралы мәліметтерді ұсынуға (кәсіпорынның паспорты);</w:t>
      </w:r>
    </w:p>
    <w:p>
      <w:pPr>
        <w:spacing w:after="0"/>
        <w:ind w:left="0"/>
        <w:jc w:val="both"/>
      </w:pPr>
      <w:r>
        <w:rPr>
          <w:rFonts w:ascii="Times New Roman"/>
          <w:b w:val="false"/>
          <w:i w:val="false"/>
          <w:color w:val="000000"/>
          <w:sz w:val="28"/>
        </w:rPr>
        <w:t>
      7) есепті жылдан кейінгі әрбір күнтізбелік жылдың 1 сәуіріне дейін уәкілетті орган бекіткен нысан бойынша уәкілетті органға мынадай құжаттарды ұсынуға:</w:t>
      </w:r>
    </w:p>
    <w:p>
      <w:pPr>
        <w:spacing w:after="0"/>
        <w:ind w:left="0"/>
        <w:jc w:val="both"/>
      </w:pPr>
      <w:r>
        <w:rPr>
          <w:rFonts w:ascii="Times New Roman"/>
          <w:b w:val="false"/>
          <w:i w:val="false"/>
          <w:color w:val="000000"/>
          <w:sz w:val="28"/>
        </w:rPr>
        <w:t>
      оқшаулауды бағалаудың балдық жүйесіне сәйкес есептеу жүргізілген көлік құралы моделінің (модификация) атауын көрсете отырып, келісім кезеңдерін іске асырудың жоспар-кестесінің орындалуы туралы мәліметтер;</w:t>
      </w:r>
    </w:p>
    <w:p>
      <w:pPr>
        <w:spacing w:after="0"/>
        <w:ind w:left="0"/>
        <w:jc w:val="both"/>
      </w:pPr>
      <w:r>
        <w:rPr>
          <w:rFonts w:ascii="Times New Roman"/>
          <w:b w:val="false"/>
          <w:i w:val="false"/>
          <w:color w:val="000000"/>
          <w:sz w:val="28"/>
        </w:rPr>
        <w:t>
      саны, маркасы, модельдері көрсетілген шығарылған көлік құралдарының саны туралы есебі бар шығару көлемі туралы мәліметтер (кәсіпорынның паспорты);</w:t>
      </w:r>
    </w:p>
    <w:p>
      <w:pPr>
        <w:spacing w:after="0"/>
        <w:ind w:left="0"/>
        <w:jc w:val="both"/>
      </w:pPr>
      <w:r>
        <w:rPr>
          <w:rFonts w:ascii="Times New Roman"/>
          <w:b w:val="false"/>
          <w:i w:val="false"/>
          <w:color w:val="000000"/>
          <w:sz w:val="28"/>
        </w:rPr>
        <w:t>
      дәнекерлеу және бояу жөніндегі технологиялық операциялармен өндірілген көлік құралдарының модельдері бойынша ішкі айналымға арналған тауардың шығу тегі туралы сертификаттың және (немесе) сараптама актісінің көшірмелері.</w:t>
      </w:r>
    </w:p>
    <w:p>
      <w:pPr>
        <w:spacing w:after="0"/>
        <w:ind w:left="0"/>
        <w:jc w:val="both"/>
      </w:pPr>
      <w:r>
        <w:rPr>
          <w:rFonts w:ascii="Times New Roman"/>
          <w:b w:val="false"/>
          <w:i w:val="false"/>
          <w:color w:val="000000"/>
          <w:sz w:val="28"/>
        </w:rPr>
        <w:t>
      8) әр бес жыл сайын есепті кезеңнен кейінгі жылдың 1 наурызына дейін уәкілетті органға оқшаулауды бағалаудың балдық жүйесіне сәйкес ЕАЭО СЭҚ ТН тиісті коды бойынша көлік құралының шығарылғанын растайтын құжаттарды ұсынуға;</w:t>
      </w:r>
    </w:p>
    <w:p>
      <w:pPr>
        <w:spacing w:after="0"/>
        <w:ind w:left="0"/>
        <w:jc w:val="both"/>
      </w:pPr>
      <w:r>
        <w:rPr>
          <w:rFonts w:ascii="Times New Roman"/>
          <w:b w:val="false"/>
          <w:i w:val="false"/>
          <w:color w:val="000000"/>
          <w:sz w:val="28"/>
        </w:rPr>
        <w:t>
      9) 2024 жылғы 1 шілдеден бастап көлік құралдарының жаңа маркаларын өндіріске енгізу кезінде шанақты (кабинаны)дәнекерлеу және бояу жөніндегі технологиялық операцияларды қолдана отырып, әрбір өндірілетін көлік құралының маркасы бойынша кемінде бір модель өндіруді жүзеге асыруға;</w:t>
      </w:r>
    </w:p>
    <w:p>
      <w:pPr>
        <w:spacing w:after="0"/>
        <w:ind w:left="0"/>
        <w:jc w:val="both"/>
      </w:pPr>
      <w:r>
        <w:rPr>
          <w:rFonts w:ascii="Times New Roman"/>
          <w:b w:val="false"/>
          <w:i w:val="false"/>
          <w:color w:val="000000"/>
          <w:sz w:val="28"/>
        </w:rPr>
        <w:t>
      10) 2026 жылғы 1 қаңтардан бастап дәнекерлеу және бояу жөніндегі технологиялық операцияларды қолдана отырып, өндірілетін көлік құралының әрбір маркасы бойынша кемінде бір моделін шығаруға;</w:t>
      </w:r>
    </w:p>
    <w:p>
      <w:pPr>
        <w:spacing w:after="0"/>
        <w:ind w:left="0"/>
        <w:jc w:val="both"/>
      </w:pPr>
      <w:r>
        <w:rPr>
          <w:rFonts w:ascii="Times New Roman"/>
          <w:b w:val="false"/>
          <w:i w:val="false"/>
          <w:color w:val="000000"/>
          <w:sz w:val="28"/>
        </w:rPr>
        <w:t>
      11) қоқыс тасығыш көліктер мен өрт сөндіру автомобильдерін өндіру кезінде өндіруші мынадай шарттардың біреуінің орындалуын қамтамасыз етуге:</w:t>
      </w:r>
    </w:p>
    <w:p>
      <w:pPr>
        <w:spacing w:after="0"/>
        <w:ind w:left="0"/>
        <w:jc w:val="both"/>
      </w:pPr>
      <w:r>
        <w:rPr>
          <w:rFonts w:ascii="Times New Roman"/>
          <w:b w:val="false"/>
          <w:i w:val="false"/>
          <w:color w:val="000000"/>
          <w:sz w:val="28"/>
        </w:rPr>
        <w:t>
      11.1) қоқыс шығару жабдығы мен өрт қондырмасы бойынша көлік құралдарына компоненттерді өнеркәсіптік құрастыру туралы жасалған келісімнің болуы және шығарылатын компоненттерді міндетті түрде өндірісте пайдалануға;</w:t>
      </w:r>
    </w:p>
    <w:p>
      <w:pPr>
        <w:spacing w:after="0"/>
        <w:ind w:left="0"/>
        <w:jc w:val="both"/>
      </w:pPr>
      <w:r>
        <w:rPr>
          <w:rFonts w:ascii="Times New Roman"/>
          <w:b w:val="false"/>
          <w:i w:val="false"/>
          <w:color w:val="000000"/>
          <w:sz w:val="28"/>
        </w:rPr>
        <w:t>
      11.2) қоқыс шығару жабдығы мен өрт қондырмасы бойынша көлік құралдарына компоненттерді өнеркәсіптік құрастыру туралы келісім жасасқан Қазақстан Республикасының заңды тұлғасы шығарған жабдықты немесе өрт қондырмасын пайдалануға;</w:t>
      </w:r>
    </w:p>
    <w:p>
      <w:pPr>
        <w:spacing w:after="0"/>
        <w:ind w:left="0"/>
        <w:jc w:val="both"/>
      </w:pPr>
      <w:r>
        <w:rPr>
          <w:rFonts w:ascii="Times New Roman"/>
          <w:b w:val="false"/>
          <w:i w:val="false"/>
          <w:color w:val="000000"/>
          <w:sz w:val="28"/>
        </w:rPr>
        <w:t>
      11.3) қоқыс тасығыш көліктер мен өрт сөндіру автомобильдерін өндіру кезінде мынадай технологиялық операцияларды орындауға:</w:t>
      </w:r>
    </w:p>
    <w:p>
      <w:pPr>
        <w:spacing w:after="0"/>
        <w:ind w:left="0"/>
        <w:jc w:val="both"/>
      </w:pPr>
      <w:r>
        <w:rPr>
          <w:rFonts w:ascii="Times New Roman"/>
          <w:b w:val="false"/>
          <w:i w:val="false"/>
          <w:color w:val="000000"/>
          <w:sz w:val="28"/>
        </w:rPr>
        <w:t>
      металдан жасалған дайындамаларды пішу және ию, шанақты (бункерлерді, контейнерлерді, цистерналарды (ыдыстарды) немесе арнайы мақсаттағы қондырмаларды) құрастыру, дәнекерлеу, бояу;</w:t>
      </w:r>
    </w:p>
    <w:p>
      <w:pPr>
        <w:spacing w:after="0"/>
        <w:ind w:left="0"/>
        <w:jc w:val="both"/>
      </w:pPr>
      <w:r>
        <w:rPr>
          <w:rFonts w:ascii="Times New Roman"/>
          <w:b w:val="false"/>
          <w:i w:val="false"/>
          <w:color w:val="000000"/>
          <w:sz w:val="28"/>
        </w:rPr>
        <w:t>
      жақтауларды құрастыру, дәнекерлеу (конструкцияда бар болса);</w:t>
      </w:r>
    </w:p>
    <w:p>
      <w:pPr>
        <w:spacing w:after="0"/>
        <w:ind w:left="0"/>
        <w:jc w:val="both"/>
      </w:pPr>
      <w:r>
        <w:rPr>
          <w:rFonts w:ascii="Times New Roman"/>
          <w:b w:val="false"/>
          <w:i w:val="false"/>
          <w:color w:val="000000"/>
          <w:sz w:val="28"/>
        </w:rPr>
        <w:t>
      шанақты (бункерлерді, контейнерлерді) немесе цистерналарды (ыдыстарды) немесе жалпы (арнайы) мақсаттағы қондырмаларды және аспалы жабдықты монтаждау;</w:t>
      </w:r>
    </w:p>
    <w:p>
      <w:pPr>
        <w:spacing w:after="0"/>
        <w:ind w:left="0"/>
        <w:jc w:val="both"/>
      </w:pPr>
      <w:r>
        <w:rPr>
          <w:rFonts w:ascii="Times New Roman"/>
          <w:b w:val="false"/>
          <w:i w:val="false"/>
          <w:color w:val="000000"/>
          <w:sz w:val="28"/>
        </w:rPr>
        <w:t>
      басқару органдарын монтаждау;</w:t>
      </w:r>
    </w:p>
    <w:p>
      <w:pPr>
        <w:spacing w:after="0"/>
        <w:ind w:left="0"/>
        <w:jc w:val="both"/>
      </w:pPr>
      <w:r>
        <w:rPr>
          <w:rFonts w:ascii="Times New Roman"/>
          <w:b w:val="false"/>
          <w:i w:val="false"/>
          <w:color w:val="000000"/>
          <w:sz w:val="28"/>
        </w:rPr>
        <w:t>
      электр жабдығы жүйесін, пневможабдықтар жүйесін (конструкцияда бар болса), гидрожабдықтар жүйесін (конструкцияда бар болса) монтаждау;</w:t>
      </w:r>
    </w:p>
    <w:p>
      <w:pPr>
        <w:spacing w:after="0"/>
        <w:ind w:left="0"/>
        <w:jc w:val="both"/>
      </w:pPr>
      <w:r>
        <w:rPr>
          <w:rFonts w:ascii="Times New Roman"/>
          <w:b w:val="false"/>
          <w:i w:val="false"/>
          <w:color w:val="000000"/>
          <w:sz w:val="28"/>
        </w:rPr>
        <w:t>
      11.4) мынадай технологиялық операцияларды орындауға:</w:t>
      </w:r>
    </w:p>
    <w:p>
      <w:pPr>
        <w:spacing w:after="0"/>
        <w:ind w:left="0"/>
        <w:jc w:val="both"/>
      </w:pPr>
      <w:r>
        <w:rPr>
          <w:rFonts w:ascii="Times New Roman"/>
          <w:b w:val="false"/>
          <w:i w:val="false"/>
          <w:color w:val="000000"/>
          <w:sz w:val="28"/>
        </w:rPr>
        <w:t>
      шыны талшықты және арматуралық материалды пішу, металдан ипотека жасау, жеке панельдер жасау;</w:t>
      </w:r>
    </w:p>
    <w:p>
      <w:pPr>
        <w:spacing w:after="0"/>
        <w:ind w:left="0"/>
        <w:jc w:val="both"/>
      </w:pPr>
      <w:r>
        <w:rPr>
          <w:rFonts w:ascii="Times New Roman"/>
          <w:b w:val="false"/>
          <w:i w:val="false"/>
          <w:color w:val="000000"/>
          <w:sz w:val="28"/>
        </w:rPr>
        <w:t>
      шыны талшықтан жасалған шанақ панельдерін құрастыру (желімдеу), шанақты (бункерді, контейнерді, цистернаны (ыдысты) немесе арнайы мақсаттағы қондырманы) бояу;</w:t>
      </w:r>
    </w:p>
    <w:p>
      <w:pPr>
        <w:spacing w:after="0"/>
        <w:ind w:left="0"/>
        <w:jc w:val="both"/>
      </w:pPr>
      <w:r>
        <w:rPr>
          <w:rFonts w:ascii="Times New Roman"/>
          <w:b w:val="false"/>
          <w:i w:val="false"/>
          <w:color w:val="000000"/>
          <w:sz w:val="28"/>
        </w:rPr>
        <w:t>
      шанақты (бункерді, контейнерді) немесе цистернаны (ыдысты) немесе жалпы (арнайы) мақсаттағы қондырманы және аспалы жабдықты монтаждау;</w:t>
      </w:r>
    </w:p>
    <w:p>
      <w:pPr>
        <w:spacing w:after="0"/>
        <w:ind w:left="0"/>
        <w:jc w:val="both"/>
      </w:pPr>
      <w:r>
        <w:rPr>
          <w:rFonts w:ascii="Times New Roman"/>
          <w:b w:val="false"/>
          <w:i w:val="false"/>
          <w:color w:val="000000"/>
          <w:sz w:val="28"/>
        </w:rPr>
        <w:t>
      басқару органдарын монтаждау;</w:t>
      </w:r>
    </w:p>
    <w:p>
      <w:pPr>
        <w:spacing w:after="0"/>
        <w:ind w:left="0"/>
        <w:jc w:val="both"/>
      </w:pPr>
      <w:r>
        <w:rPr>
          <w:rFonts w:ascii="Times New Roman"/>
          <w:b w:val="false"/>
          <w:i w:val="false"/>
          <w:color w:val="000000"/>
          <w:sz w:val="28"/>
        </w:rPr>
        <w:t>
      электр жабдықтары жүйесін, пневматикалық жабдықтар жүйесін (конструкцияда болған кезде), гидрожабдықтар жүйесін (конструкцияда болған кезде)монтаждау;</w:t>
      </w:r>
    </w:p>
    <w:p>
      <w:pPr>
        <w:spacing w:after="0"/>
        <w:ind w:left="0"/>
        <w:jc w:val="both"/>
      </w:pPr>
      <w:r>
        <w:rPr>
          <w:rFonts w:ascii="Times New Roman"/>
          <w:b w:val="false"/>
          <w:i w:val="false"/>
          <w:color w:val="000000"/>
          <w:sz w:val="28"/>
        </w:rPr>
        <w:t>
      12) өндірушінің келісім талаптарын орындамауына немесе тиісінше орындамауына байланысты келісімді бұзған кезде келісім жасалған күннен бастап Қазақстан Республикасының заңнамасына сәйкес Еуразиялық экономикалық одақтың сыртқы экономикалық қызметінің бірыңғай тауар номенклатурасының (бұдан әрі – СЭҚ ТН) тиісті коды бойынша берілген жеңілдіктерді өтеуге міндеттенеді.";</w:t>
      </w:r>
    </w:p>
    <w:bookmarkStart w:name="z21" w:id="7"/>
    <w:p>
      <w:pPr>
        <w:spacing w:after="0"/>
        <w:ind w:left="0"/>
        <w:jc w:val="both"/>
      </w:pPr>
      <w:r>
        <w:rPr>
          <w:rFonts w:ascii="Times New Roman"/>
          <w:b w:val="false"/>
          <w:i w:val="false"/>
          <w:color w:val="000000"/>
          <w:sz w:val="28"/>
        </w:rPr>
        <w:t>
      5-тармақ мынадай редакцияда жазылсын:</w:t>
      </w:r>
    </w:p>
    <w:bookmarkEnd w:id="7"/>
    <w:bookmarkStart w:name="z22" w:id="8"/>
    <w:p>
      <w:pPr>
        <w:spacing w:after="0"/>
        <w:ind w:left="0"/>
        <w:jc w:val="both"/>
      </w:pPr>
      <w:r>
        <w:rPr>
          <w:rFonts w:ascii="Times New Roman"/>
          <w:b w:val="false"/>
          <w:i w:val="false"/>
          <w:color w:val="000000"/>
          <w:sz w:val="28"/>
        </w:rPr>
        <w:t>
      "5. Өндіруші мыналарға:</w:t>
      </w:r>
    </w:p>
    <w:bookmarkEnd w:id="8"/>
    <w:p>
      <w:pPr>
        <w:spacing w:after="0"/>
        <w:ind w:left="0"/>
        <w:jc w:val="both"/>
      </w:pPr>
      <w:r>
        <w:rPr>
          <w:rFonts w:ascii="Times New Roman"/>
          <w:b w:val="false"/>
          <w:i w:val="false"/>
          <w:color w:val="000000"/>
          <w:sz w:val="28"/>
        </w:rPr>
        <w:t>
      1) өзіне алған міндеттемелерді іске асыру үшін Келісімнің шарттарына және Қазақстан Республикасының қолданыстағы заңнамасына қайшы келмейтін кез келген іс-әрекеттер жасауға;</w:t>
      </w:r>
    </w:p>
    <w:p>
      <w:pPr>
        <w:spacing w:after="0"/>
        <w:ind w:left="0"/>
        <w:jc w:val="both"/>
      </w:pPr>
      <w:r>
        <w:rPr>
          <w:rFonts w:ascii="Times New Roman"/>
          <w:b w:val="false"/>
          <w:i w:val="false"/>
          <w:color w:val="000000"/>
          <w:sz w:val="28"/>
        </w:rPr>
        <w:t>
      2) Уәкілетті органға келісім жасасқан өндірушілерді мемлекеттік қолдаудың қосымша шараларын енгізуге қатысты ұсыныстар жіберуге;</w:t>
      </w:r>
    </w:p>
    <w:p>
      <w:pPr>
        <w:spacing w:after="0"/>
        <w:ind w:left="0"/>
        <w:jc w:val="both"/>
      </w:pPr>
      <w:r>
        <w:rPr>
          <w:rFonts w:ascii="Times New Roman"/>
          <w:b w:val="false"/>
          <w:i w:val="false"/>
          <w:color w:val="000000"/>
          <w:sz w:val="28"/>
        </w:rPr>
        <w:t>
      3) Қазақстан Республикасының заңнамасына сәйкес өз құқықтарын қорғауға және:</w:t>
      </w:r>
    </w:p>
    <w:p>
      <w:pPr>
        <w:spacing w:after="0"/>
        <w:ind w:left="0"/>
        <w:jc w:val="both"/>
      </w:pPr>
      <w:r>
        <w:rPr>
          <w:rFonts w:ascii="Times New Roman"/>
          <w:b w:val="false"/>
          <w:i w:val="false"/>
          <w:color w:val="000000"/>
          <w:sz w:val="28"/>
        </w:rPr>
        <w:t>
      мемлекеттік билік органдарының заңдарға сәйкес келмейтін, сондай-ақ осы органдардың лауазымды адамдарының әрекеттерінен (әрекетсіздігінен) келтірілген актіні шығару нәтижесінде;</w:t>
      </w:r>
    </w:p>
    <w:p>
      <w:pPr>
        <w:spacing w:after="0"/>
        <w:ind w:left="0"/>
        <w:jc w:val="both"/>
      </w:pPr>
      <w:r>
        <w:rPr>
          <w:rFonts w:ascii="Times New Roman"/>
          <w:b w:val="false"/>
          <w:i w:val="false"/>
          <w:color w:val="000000"/>
          <w:sz w:val="28"/>
        </w:rPr>
        <w:t>
      уәкілетті органның осы Келісім бойынша міндеттемелерді бұзуы нәтижесінде келтірілген залалдарды толық өтеуді талап етуге;</w:t>
      </w:r>
    </w:p>
    <w:p>
      <w:pPr>
        <w:spacing w:after="0"/>
        <w:ind w:left="0"/>
        <w:jc w:val="both"/>
      </w:pPr>
      <w:r>
        <w:rPr>
          <w:rFonts w:ascii="Times New Roman"/>
          <w:b w:val="false"/>
          <w:i w:val="false"/>
          <w:color w:val="000000"/>
          <w:sz w:val="28"/>
        </w:rPr>
        <w:t xml:space="preserve">
      4) Келісімнің қолданылу кезеңінде осы Қағидалардың </w:t>
      </w:r>
      <w:r>
        <w:rPr>
          <w:rFonts w:ascii="Times New Roman"/>
          <w:b w:val="false"/>
          <w:i w:val="false"/>
          <w:color w:val="000000"/>
          <w:sz w:val="28"/>
        </w:rPr>
        <w:t>22-тармағына</w:t>
      </w:r>
      <w:r>
        <w:rPr>
          <w:rFonts w:ascii="Times New Roman"/>
          <w:b w:val="false"/>
          <w:i w:val="false"/>
          <w:color w:val="000000"/>
          <w:sz w:val="28"/>
        </w:rPr>
        <w:t xml:space="preserve"> сәйкес есептелетін оқшаулауды бағалаудың балдық жүйесі сәйкес келген кезде, Келісім шеңберінде талаптар мен міндеттемелердің орындалуы сақталған кезде заңды тұлға мынадай технологиялық операцияларды орындау кезінде ЕАЭО СЭҚ ТН тиісті коды бойынша көлік құралдарын өндіруді жүзеге асыруға құқылы:</w:t>
      </w:r>
    </w:p>
    <w:p>
      <w:pPr>
        <w:spacing w:after="0"/>
        <w:ind w:left="0"/>
        <w:jc w:val="both"/>
      </w:pPr>
      <w:r>
        <w:rPr>
          <w:rFonts w:ascii="Times New Roman"/>
          <w:b w:val="false"/>
          <w:i w:val="false"/>
          <w:color w:val="000000"/>
          <w:sz w:val="28"/>
        </w:rPr>
        <w:t>
      Қазақстан Республикасының техникалық реттеу саласындағы заңнамасына сәйкес сәйкестікті бағалауды жүргізу;</w:t>
      </w:r>
    </w:p>
    <w:p>
      <w:pPr>
        <w:spacing w:after="0"/>
        <w:ind w:left="0"/>
        <w:jc w:val="both"/>
      </w:pPr>
      <w:r>
        <w:rPr>
          <w:rFonts w:ascii="Times New Roman"/>
          <w:b w:val="false"/>
          <w:i w:val="false"/>
          <w:color w:val="000000"/>
          <w:sz w:val="28"/>
        </w:rPr>
        <w:t>
      қозғалтқышты орнату және бекіту, басқару тетіктерін қозғалтқышқа қосу;</w:t>
      </w:r>
    </w:p>
    <w:p>
      <w:pPr>
        <w:spacing w:after="0"/>
        <w:ind w:left="0"/>
        <w:jc w:val="both"/>
      </w:pPr>
      <w:r>
        <w:rPr>
          <w:rFonts w:ascii="Times New Roman"/>
          <w:b w:val="false"/>
          <w:i w:val="false"/>
          <w:color w:val="000000"/>
          <w:sz w:val="28"/>
        </w:rPr>
        <w:t>
      артқы және (немесе) алдынғы аспаларды орнату;</w:t>
      </w:r>
    </w:p>
    <w:p>
      <w:pPr>
        <w:spacing w:after="0"/>
        <w:ind w:left="0"/>
        <w:jc w:val="both"/>
      </w:pPr>
      <w:r>
        <w:rPr>
          <w:rFonts w:ascii="Times New Roman"/>
          <w:b w:val="false"/>
          <w:i w:val="false"/>
          <w:color w:val="000000"/>
          <w:sz w:val="28"/>
        </w:rPr>
        <w:t>
      газ шығару жүйесін орнату;</w:t>
      </w:r>
    </w:p>
    <w:p>
      <w:pPr>
        <w:spacing w:after="0"/>
        <w:ind w:left="0"/>
        <w:jc w:val="both"/>
      </w:pPr>
      <w:r>
        <w:rPr>
          <w:rFonts w:ascii="Times New Roman"/>
          <w:b w:val="false"/>
          <w:i w:val="false"/>
          <w:color w:val="000000"/>
          <w:sz w:val="28"/>
        </w:rPr>
        <w:t>
      ернеулік электр тізбектерін тексеріп, аккумулятор батареяларын орнату және қосу;</w:t>
      </w:r>
    </w:p>
    <w:p>
      <w:pPr>
        <w:spacing w:after="0"/>
        <w:ind w:left="0"/>
        <w:jc w:val="both"/>
      </w:pPr>
      <w:r>
        <w:rPr>
          <w:rFonts w:ascii="Times New Roman"/>
          <w:b w:val="false"/>
          <w:i w:val="false"/>
          <w:color w:val="000000"/>
          <w:sz w:val="28"/>
        </w:rPr>
        <w:t>
      орнату бұрыштарын реттеу арқылы жүру доңғалақтарын орнату;</w:t>
      </w:r>
    </w:p>
    <w:p>
      <w:pPr>
        <w:spacing w:after="0"/>
        <w:ind w:left="0"/>
        <w:jc w:val="both"/>
      </w:pPr>
      <w:r>
        <w:rPr>
          <w:rFonts w:ascii="Times New Roman"/>
          <w:b w:val="false"/>
          <w:i w:val="false"/>
          <w:color w:val="000000"/>
          <w:sz w:val="28"/>
        </w:rPr>
        <w:t>
      тежеуіштік және салқындатқыш сұйықтықпен толтыру;</w:t>
      </w:r>
    </w:p>
    <w:p>
      <w:pPr>
        <w:spacing w:after="0"/>
        <w:ind w:left="0"/>
        <w:jc w:val="both"/>
      </w:pPr>
      <w:r>
        <w:rPr>
          <w:rFonts w:ascii="Times New Roman"/>
          <w:b w:val="false"/>
          <w:i w:val="false"/>
          <w:color w:val="000000"/>
          <w:sz w:val="28"/>
        </w:rPr>
        <w:t>
      тежеуіш жүйесінің тиімділігін тексеру;</w:t>
      </w:r>
    </w:p>
    <w:p>
      <w:pPr>
        <w:spacing w:after="0"/>
        <w:ind w:left="0"/>
        <w:jc w:val="both"/>
      </w:pPr>
      <w:r>
        <w:rPr>
          <w:rFonts w:ascii="Times New Roman"/>
          <w:b w:val="false"/>
          <w:i w:val="false"/>
          <w:color w:val="000000"/>
          <w:sz w:val="28"/>
        </w:rPr>
        <w:t>
      5) өнеркәсіптік құрастыру кезінде басқа қазақстандық заңды тұлғалармен жекелеген операцияларды бірлесіп жүргізуге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заңды тұлғаларымен көлік құралдарын өнеркәсіптік құрастыру туралы келісімді жасасу қағидалары мен шарттарын, сондай-ақ өзгерту және бұзу үшін негіздерге </w:t>
      </w:r>
      <w:r>
        <w:rPr>
          <w:rFonts w:ascii="Times New Roman"/>
          <w:b w:val="false"/>
          <w:i w:val="false"/>
          <w:color w:val="000000"/>
          <w:sz w:val="28"/>
        </w:rPr>
        <w:t>2-қосымшасында</w:t>
      </w:r>
      <w:r>
        <w:rPr>
          <w:rFonts w:ascii="Times New Roman"/>
          <w:b w:val="false"/>
          <w:i w:val="false"/>
          <w:color w:val="000000"/>
          <w:sz w:val="28"/>
        </w:rPr>
        <w:t>:</w:t>
      </w:r>
    </w:p>
    <w:bookmarkStart w:name="z24" w:id="9"/>
    <w:p>
      <w:pPr>
        <w:spacing w:after="0"/>
        <w:ind w:left="0"/>
        <w:jc w:val="both"/>
      </w:pPr>
      <w:r>
        <w:rPr>
          <w:rFonts w:ascii="Times New Roman"/>
          <w:b w:val="false"/>
          <w:i w:val="false"/>
          <w:color w:val="000000"/>
          <w:sz w:val="28"/>
        </w:rPr>
        <w:t>
      ескерту алып тасталынсын;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заңды тұлғаларымен көлік құралдарын өнеркәсіптік құрастыру туралы келісімді жасасу қағидалары мен шарттарын, сондай-ақ өзгерту және бұзу үшін негіздерге </w:t>
      </w:r>
      <w:r>
        <w:rPr>
          <w:rFonts w:ascii="Times New Roman"/>
          <w:b w:val="false"/>
          <w:i w:val="false"/>
          <w:color w:val="000000"/>
          <w:sz w:val="28"/>
        </w:rPr>
        <w:t>3-қосымшасында</w:t>
      </w:r>
      <w:r>
        <w:rPr>
          <w:rFonts w:ascii="Times New Roman"/>
          <w:b w:val="false"/>
          <w:i w:val="false"/>
          <w:color w:val="000000"/>
          <w:sz w:val="28"/>
        </w:rPr>
        <w:t>:</w:t>
      </w:r>
    </w:p>
    <w:bookmarkStart w:name="z26" w:id="10"/>
    <w:p>
      <w:pPr>
        <w:spacing w:after="0"/>
        <w:ind w:left="0"/>
        <w:jc w:val="both"/>
      </w:pPr>
      <w:r>
        <w:rPr>
          <w:rFonts w:ascii="Times New Roman"/>
          <w:b w:val="false"/>
          <w:i w:val="false"/>
          <w:color w:val="000000"/>
          <w:sz w:val="28"/>
        </w:rPr>
        <w:t>
      ескерту алып тасталынсын.</w:t>
      </w:r>
    </w:p>
    <w:bookmarkEnd w:id="10"/>
    <w:bookmarkStart w:name="z27" w:id="11"/>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заңнамада белгіленген тәртіппен:</w:t>
      </w:r>
    </w:p>
    <w:bookmarkEnd w:id="11"/>
    <w:bookmarkStart w:name="z28" w:id="1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2"/>
    <w:bookmarkStart w:name="z29" w:id="13"/>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13"/>
    <w:bookmarkStart w:name="z30"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14"/>
    <w:bookmarkStart w:name="z31" w:id="15"/>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