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c097" w14:textId="ef3c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2024 жылғы 5 сәуірдегі № 184 бұйрығы. Қазақстан Республикасының Әділет министрлігінде 2024 жылғы 5 сәуірде № 34230 болып тіркелді</w:t>
      </w:r>
    </w:p>
    <w:p>
      <w:pPr>
        <w:spacing w:after="0"/>
        <w:ind w:left="0"/>
        <w:jc w:val="both"/>
      </w:pPr>
      <w:bookmarkStart w:name="z0" w:id="0"/>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 бекіту туралы" Қазақстан Республикасы Қаржы министрінің 2011 жылғы 15 желтоқсандағы № 636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7375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200-бабының </w:t>
      </w:r>
      <w:r>
        <w:rPr>
          <w:rFonts w:ascii="Times New Roman"/>
          <w:b w:val="false"/>
          <w:i w:val="false"/>
          <w:color w:val="000000"/>
          <w:sz w:val="28"/>
        </w:rPr>
        <w:t>6-тармағын</w:t>
      </w:r>
      <w:r>
        <w:rPr>
          <w:rFonts w:ascii="Times New Roman"/>
          <w:b w:val="false"/>
          <w:i w:val="false"/>
          <w:color w:val="000000"/>
          <w:sz w:val="28"/>
        </w:rPr>
        <w:t xml:space="preserve"> және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үшін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Осы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 (бұдан әрі - Әдістеме) Мемлекеттік мүлік тізіліміне (бұдан әрі - Тізілім) қосу үшін есепке алу объектiлерi деректерiн және мемлекеттiк мүлiкке түгендеу, паспорттау және қайта бағалау жүргiзу мерзімдерін енгiзу тәртібін анықтайтын "Мемлекеттік мүлік туралы" Қазақстан Республикасы Заңының 200-бабының </w:t>
      </w:r>
      <w:r>
        <w:rPr>
          <w:rFonts w:ascii="Times New Roman"/>
          <w:b w:val="false"/>
          <w:i w:val="false"/>
          <w:color w:val="000000"/>
          <w:sz w:val="28"/>
        </w:rPr>
        <w:t>6-тармағын</w:t>
      </w:r>
      <w:r>
        <w:rPr>
          <w:rFonts w:ascii="Times New Roman"/>
          <w:b w:val="false"/>
          <w:i w:val="false"/>
          <w:color w:val="000000"/>
          <w:sz w:val="28"/>
        </w:rPr>
        <w:t xml:space="preserve"> және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әзірленді.";</w:t>
      </w:r>
    </w:p>
    <w:bookmarkEnd w:id="3"/>
    <w:bookmarkStart w:name="z7" w:id="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электрондық есеп Сервис арқылы жасалады. Сервиспен жұмыс істеу нәтижесінде оған ұлттық куәландыру орталығы берген мемлекеттік заңды тұлғаның электрондық сандық қолтаңбасы қойылатын осы Әдістеменің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нысандар бойынша мүлікке түгендеу, паспорттау және қайта бағалау жүргізу нәтижелері жөніндегі ақпараты және № 468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мемлекеттік мекемелердің жылдық қаржылық есептілігі бар файлдар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"9. Жылжымайтын мүлікті мемлекеттік тіркеу және мемлекеттік техникалық тексеру саласында мемлекеттік саясат пен қызметті мемлекеттік реттеуді жүргізуді жүзеге асыратын мемлекеттік органның деректерімен жылжымайтын мүлікке қатысты мемлекеттік заңды тұлғаның электрондық есебінің деректерін салыстыру нәтижелері бойынша жылжымайтын мүлік анықталады:</w:t>
      </w:r>
    </w:p>
    <w:bookmarkEnd w:id="5"/>
    <w:bookmarkStart w:name="z11" w:id="6"/>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 Заңының (бұдан әрі – Заң) </w:t>
      </w:r>
      <w:r>
        <w:rPr>
          <w:rFonts w:ascii="Times New Roman"/>
          <w:b w:val="false"/>
          <w:i w:val="false"/>
          <w:color w:val="000000"/>
          <w:sz w:val="28"/>
        </w:rPr>
        <w:t>4-тарауымен</w:t>
      </w:r>
      <w:r>
        <w:rPr>
          <w:rFonts w:ascii="Times New Roman"/>
          <w:b w:val="false"/>
          <w:i w:val="false"/>
          <w:color w:val="000000"/>
          <w:sz w:val="28"/>
        </w:rPr>
        <w:t xml:space="preserve"> белгіленген тәртіпте мемлекеттік тіркеуден өтпеген, соның ішінде жаңадан құрылған;</w:t>
      </w:r>
    </w:p>
    <w:bookmarkEnd w:id="6"/>
    <w:bookmarkStart w:name="z12" w:id="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4-тарауымен</w:t>
      </w:r>
      <w:r>
        <w:rPr>
          <w:rFonts w:ascii="Times New Roman"/>
          <w:b w:val="false"/>
          <w:i w:val="false"/>
          <w:color w:val="000000"/>
          <w:sz w:val="28"/>
        </w:rPr>
        <w:t xml:space="preserve"> белгіленген тәртіпте тіркелген, оған қатысты реконструкциялау, жаңадан жоспарлау, объектінің құрамының өзгерісі немесе мақсаты жүзеге асырылған және кейіннен мемлекеттік техникалық тексеруден өтпеген;</w:t>
      </w:r>
    </w:p>
    <w:bookmarkEnd w:id="7"/>
    <w:bookmarkStart w:name="z13" w:id="8"/>
    <w:p>
      <w:pPr>
        <w:spacing w:after="0"/>
        <w:ind w:left="0"/>
        <w:jc w:val="both"/>
      </w:pPr>
      <w:r>
        <w:rPr>
          <w:rFonts w:ascii="Times New Roman"/>
          <w:b w:val="false"/>
          <w:i w:val="false"/>
          <w:color w:val="000000"/>
          <w:sz w:val="28"/>
        </w:rPr>
        <w:t>
      балансында тұрған және мемлекеттік заңды тұлғаларға одан әрі бекітіп беру үшін құқық орнатушы құжаттары жоқ (қаржылық жалдауға алынғанды қоспағанда) жылжымайтын мүлік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бөлігі мынадай редакцияда жазылсын:</w:t>
      </w:r>
    </w:p>
    <w:bookmarkStart w:name="z15" w:id="9"/>
    <w:p>
      <w:pPr>
        <w:spacing w:after="0"/>
        <w:ind w:left="0"/>
        <w:jc w:val="both"/>
      </w:pPr>
      <w:r>
        <w:rPr>
          <w:rFonts w:ascii="Times New Roman"/>
          <w:b w:val="false"/>
          <w:i w:val="false"/>
          <w:color w:val="000000"/>
          <w:sz w:val="28"/>
        </w:rPr>
        <w:t xml:space="preserve">
      "Мемлекеттік кәсіпорындар құнның қайта бағалау бойынша есептеу моделін есеп саясатында таңдаған жағдайда "Бухгалтерлiк есеп пен қаржылық есептiлiк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анықталған қаржылық есептілік стандарттарына сәйкес мүлікті қайта бағалауды жүргізеді.";</w:t>
      </w:r>
    </w:p>
    <w:bookmarkEnd w:id="9"/>
    <w:bookmarkStart w:name="z16" w:id="10"/>
    <w:p>
      <w:pPr>
        <w:spacing w:after="0"/>
        <w:ind w:left="0"/>
        <w:jc w:val="both"/>
      </w:pPr>
      <w:r>
        <w:rPr>
          <w:rFonts w:ascii="Times New Roman"/>
          <w:b w:val="false"/>
          <w:i w:val="false"/>
          <w:color w:val="000000"/>
          <w:sz w:val="28"/>
        </w:rPr>
        <w:t xml:space="preserve">
      көрсетілген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7" w:id="11"/>
    <w:p>
      <w:pPr>
        <w:spacing w:after="0"/>
        <w:ind w:left="0"/>
        <w:jc w:val="both"/>
      </w:pPr>
      <w:r>
        <w:rPr>
          <w:rFonts w:ascii="Times New Roman"/>
          <w:b w:val="false"/>
          <w:i w:val="false"/>
          <w:color w:val="000000"/>
          <w:sz w:val="28"/>
        </w:rPr>
        <w:t xml:space="preserve">
      2. "Мемлекеттік мүлік тізіліміне деректерді беру нысанын, көлемін және кезеңділігін бекіту туралы" Қазақстан Республикасы Қаржы министрінің 2015 жылғы 10 сәуірдегі № 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11054 болып тіркелген) мынадай өзгерістер мен толықтырулар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мүлік туралы" Қазақстан Республикасы Заңының 200-бабының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12-1) тармақшамен толықтырылсын:</w:t>
      </w:r>
    </w:p>
    <w:bookmarkStart w:name="z21" w:id="13"/>
    <w:p>
      <w:pPr>
        <w:spacing w:after="0"/>
        <w:ind w:left="0"/>
        <w:jc w:val="both"/>
      </w:pPr>
      <w:r>
        <w:rPr>
          <w:rFonts w:ascii="Times New Roman"/>
          <w:b w:val="false"/>
          <w:i w:val="false"/>
          <w:color w:val="000000"/>
          <w:sz w:val="28"/>
        </w:rPr>
        <w:t>
      "12-1) осы бұйрыққа 12-1-қосымшаға сәйкес электрондық ақпараттық ресурстар түрінде мемлекетке тиесілі ақпараттандыру объектілерінің мемлекеттік мүлік тізіліміне деректерді беру нысаны мен көлемі;";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23" w:id="14"/>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w:t>
      </w:r>
    </w:p>
    <w:bookmarkEnd w:id="14"/>
    <w:bookmarkStart w:name="z24" w:id="15"/>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12-1-қосымшамен толықтырылсын;</w:t>
      </w:r>
    </w:p>
    <w:bookmarkEnd w:id="15"/>
    <w:bookmarkStart w:name="z25"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6"/>
    <w:bookmarkStart w:name="z26" w:id="17"/>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17"/>
    <w:bookmarkStart w:name="z27" w:id="1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8"/>
    <w:bookmarkStart w:name="z28" w:id="1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9"/>
    <w:bookmarkStart w:name="z29" w:id="2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0"/>
    <w:bookmarkStart w:name="z30" w:id="2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Қаржы министірінің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Өнеркәсіп және құрылыс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сәуірдегі</w:t>
            </w:r>
            <w:r>
              <w:br/>
            </w:r>
            <w:r>
              <w:rPr>
                <w:rFonts w:ascii="Times New Roman"/>
                <w:b w:val="false"/>
                <w:i w:val="false"/>
                <w:color w:val="000000"/>
                <w:sz w:val="20"/>
              </w:rPr>
              <w:t>№ 184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 тізіліміне</w:t>
            </w:r>
            <w:r>
              <w:br/>
            </w:r>
            <w:r>
              <w:rPr>
                <w:rFonts w:ascii="Times New Roman"/>
                <w:b w:val="false"/>
                <w:i w:val="false"/>
                <w:color w:val="000000"/>
                <w:sz w:val="20"/>
              </w:rPr>
              <w:t>есепке алу объектілері</w:t>
            </w:r>
            <w:r>
              <w:br/>
            </w:r>
            <w:r>
              <w:rPr>
                <w:rFonts w:ascii="Times New Roman"/>
                <w:b w:val="false"/>
                <w:i w:val="false"/>
                <w:color w:val="000000"/>
                <w:sz w:val="20"/>
              </w:rPr>
              <w:t>деректерін енгізудің, сондай-ақ</w:t>
            </w:r>
            <w:r>
              <w:br/>
            </w:r>
            <w:r>
              <w:rPr>
                <w:rFonts w:ascii="Times New Roman"/>
                <w:b w:val="false"/>
                <w:i w:val="false"/>
                <w:color w:val="000000"/>
                <w:sz w:val="20"/>
              </w:rPr>
              <w:t>мемлекеттік мүлікке түгендеу,</w:t>
            </w:r>
            <w:r>
              <w:br/>
            </w:r>
            <w:r>
              <w:rPr>
                <w:rFonts w:ascii="Times New Roman"/>
                <w:b w:val="false"/>
                <w:i w:val="false"/>
                <w:color w:val="000000"/>
                <w:sz w:val="20"/>
              </w:rPr>
              <w:t>паспорттау және қайта бағалау</w:t>
            </w:r>
            <w:r>
              <w:br/>
            </w:r>
            <w:r>
              <w:rPr>
                <w:rFonts w:ascii="Times New Roman"/>
                <w:b w:val="false"/>
                <w:i w:val="false"/>
                <w:color w:val="000000"/>
                <w:sz w:val="20"/>
              </w:rPr>
              <w:t>жүргізудің бірыңғай</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89" w:id="22"/>
    <w:p>
      <w:pPr>
        <w:spacing w:after="0"/>
        <w:ind w:left="0"/>
        <w:jc w:val="left"/>
      </w:pPr>
      <w:r>
        <w:rPr>
          <w:rFonts w:ascii="Times New Roman"/>
          <w:b/>
          <w:i w:val="false"/>
          <w:color w:val="000000"/>
        </w:rPr>
        <w:t xml:space="preserve"> Әкімшілік деректерді жинауға арналған нысан "20 ___ жылғы 31 желтоқсандағы жағдай бойынша мүлікті түгендеу, паспорттау және қайта бағалау нәтижелері бойынша жиынтық ақпарат"</w:t>
      </w:r>
    </w:p>
    <w:bookmarkEnd w:id="22"/>
    <w:bookmarkStart w:name="z90" w:id="23"/>
    <w:p>
      <w:pPr>
        <w:spacing w:after="0"/>
        <w:ind w:left="0"/>
        <w:jc w:val="both"/>
      </w:pPr>
      <w:r>
        <w:rPr>
          <w:rFonts w:ascii="Times New Roman"/>
          <w:b w:val="false"/>
          <w:i w:val="false"/>
          <w:color w:val="000000"/>
          <w:sz w:val="28"/>
        </w:rPr>
        <w:t>
      20___ жылғы есепті кезең</w:t>
      </w:r>
    </w:p>
    <w:bookmarkEnd w:id="23"/>
    <w:bookmarkStart w:name="z91" w:id="24"/>
    <w:p>
      <w:pPr>
        <w:spacing w:after="0"/>
        <w:ind w:left="0"/>
        <w:jc w:val="both"/>
      </w:pPr>
      <w:r>
        <w:rPr>
          <w:rFonts w:ascii="Times New Roman"/>
          <w:b w:val="false"/>
          <w:i w:val="false"/>
          <w:color w:val="000000"/>
          <w:sz w:val="28"/>
        </w:rPr>
        <w:t>
      Индекс: 1-ЖА</w:t>
      </w:r>
    </w:p>
    <w:bookmarkEnd w:id="24"/>
    <w:bookmarkStart w:name="z92" w:id="25"/>
    <w:p>
      <w:pPr>
        <w:spacing w:after="0"/>
        <w:ind w:left="0"/>
        <w:jc w:val="both"/>
      </w:pPr>
      <w:r>
        <w:rPr>
          <w:rFonts w:ascii="Times New Roman"/>
          <w:b w:val="false"/>
          <w:i w:val="false"/>
          <w:color w:val="000000"/>
          <w:sz w:val="28"/>
        </w:rPr>
        <w:t>
      Кезеңділігі: жыл сайын</w:t>
      </w:r>
    </w:p>
    <w:bookmarkEnd w:id="25"/>
    <w:bookmarkStart w:name="z93" w:id="26"/>
    <w:p>
      <w:pPr>
        <w:spacing w:after="0"/>
        <w:ind w:left="0"/>
        <w:jc w:val="both"/>
      </w:pPr>
      <w:r>
        <w:rPr>
          <w:rFonts w:ascii="Times New Roman"/>
          <w:b w:val="false"/>
          <w:i w:val="false"/>
          <w:color w:val="000000"/>
          <w:sz w:val="28"/>
        </w:rPr>
        <w:t>
      Тапсырады: мемлекеттік заңды тұлғалар</w:t>
      </w:r>
    </w:p>
    <w:bookmarkEnd w:id="26"/>
    <w:bookmarkStart w:name="z94" w:id="27"/>
    <w:p>
      <w:pPr>
        <w:spacing w:after="0"/>
        <w:ind w:left="0"/>
        <w:jc w:val="both"/>
      </w:pPr>
      <w:r>
        <w:rPr>
          <w:rFonts w:ascii="Times New Roman"/>
          <w:b w:val="false"/>
          <w:i w:val="false"/>
          <w:color w:val="000000"/>
          <w:sz w:val="28"/>
        </w:rPr>
        <w:t>
      Алушы: мемлекеттік мүлік тізілімі</w:t>
      </w:r>
    </w:p>
    <w:bookmarkEnd w:id="27"/>
    <w:bookmarkStart w:name="z95" w:id="28"/>
    <w:p>
      <w:pPr>
        <w:spacing w:after="0"/>
        <w:ind w:left="0"/>
        <w:jc w:val="both"/>
      </w:pPr>
      <w:r>
        <w:rPr>
          <w:rFonts w:ascii="Times New Roman"/>
          <w:b w:val="false"/>
          <w:i w:val="false"/>
          <w:color w:val="000000"/>
          <w:sz w:val="28"/>
        </w:rPr>
        <w:t>
      Тапсыру мерзімі: жыл сайын, есепті кезеңнен кейінгі жылдың 1 мамырынан кешіктірмей</w:t>
      </w:r>
    </w:p>
    <w:bookmarkEnd w:id="28"/>
    <w:bookmarkStart w:name="z96" w:id="29"/>
    <w:p>
      <w:pPr>
        <w:spacing w:after="0"/>
        <w:ind w:left="0"/>
        <w:jc w:val="both"/>
      </w:pPr>
      <w:r>
        <w:rPr>
          <w:rFonts w:ascii="Times New Roman"/>
          <w:b w:val="false"/>
          <w:i w:val="false"/>
          <w:color w:val="000000"/>
          <w:sz w:val="28"/>
        </w:rPr>
        <w:t>
      Нысан</w:t>
      </w:r>
    </w:p>
    <w:bookmarkEnd w:id="29"/>
    <w:bookmarkStart w:name="z97" w:id="30"/>
    <w:p>
      <w:pPr>
        <w:spacing w:after="0"/>
        <w:ind w:left="0"/>
        <w:jc w:val="both"/>
      </w:pPr>
      <w:r>
        <w:rPr>
          <w:rFonts w:ascii="Times New Roman"/>
          <w:b w:val="false"/>
          <w:i w:val="false"/>
          <w:color w:val="000000"/>
          <w:sz w:val="28"/>
        </w:rPr>
        <w:t>
      Мемлекеттік заңды тұлғаның атауы:______________________________</w:t>
      </w:r>
    </w:p>
    <w:bookmarkEnd w:id="30"/>
    <w:bookmarkStart w:name="z98" w:id="31"/>
    <w:p>
      <w:pPr>
        <w:spacing w:after="0"/>
        <w:ind w:left="0"/>
        <w:jc w:val="both"/>
      </w:pPr>
      <w:r>
        <w:rPr>
          <w:rFonts w:ascii="Times New Roman"/>
          <w:b w:val="false"/>
          <w:i w:val="false"/>
          <w:color w:val="000000"/>
          <w:sz w:val="28"/>
        </w:rPr>
        <w:t>
      Ұйымның бизнес-сәйкестендіру нөмірі:___________________________</w:t>
      </w:r>
    </w:p>
    <w:bookmarkEnd w:id="31"/>
    <w:bookmarkStart w:name="z99" w:id="32"/>
    <w:p>
      <w:pPr>
        <w:spacing w:after="0"/>
        <w:ind w:left="0"/>
        <w:jc w:val="both"/>
      </w:pPr>
      <w:r>
        <w:rPr>
          <w:rFonts w:ascii="Times New Roman"/>
          <w:b w:val="false"/>
          <w:i w:val="false"/>
          <w:color w:val="000000"/>
          <w:sz w:val="28"/>
        </w:rPr>
        <w:t>
      Ұйымның заңды мекенжайы:____________________________________</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құны (3-баған - 4- баған 5- 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сомасы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кейінгі теңгерім құны (6-баған + 7-баған)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паспорттары бар объектілер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паспорттау жүргізілген объектілер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жүргізілуі қажет объектілер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 жерлер**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Құрылыстар** (су тартқыштар, стадиондар, бассейндер, жолдар, көпірлер, ескерткіштер, саябақтар, скверлер, қоғамдық бақтар қоршаулары, бұрғы скважиналары, штольнялар)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Беру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 өткізгіштері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Машиналар және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және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және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және қондырғылар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және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Құралдар, өндірістік және шаруашылық мүк- әммал*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негізгі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Көгалдандыратын, сәндік отырғызулар жасанды көп жылдық отырғызулар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 бойынша күрделі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Инвестициялық жылжымайтын мүлік**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Биологиялық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отырғызулар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Материалдық емес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Мемлекетке тиесілі ақпараттандыру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және ақпараттық-коммуника циялық инфрақұрылым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Сатуға арналған ұзақ мерзімді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тармақты мемлекеттік кәсіпорындардың толтыруы міндетті емес;</w:t>
      </w:r>
    </w:p>
    <w:p>
      <w:pPr>
        <w:spacing w:after="0"/>
        <w:ind w:left="0"/>
        <w:jc w:val="both"/>
      </w:pPr>
      <w:r>
        <w:rPr>
          <w:rFonts w:ascii="Times New Roman"/>
          <w:b w:val="false"/>
          <w:i w:val="false"/>
          <w:color w:val="000000"/>
          <w:sz w:val="28"/>
        </w:rPr>
        <w:t>
      2 * жүргізілген паспорттау бойынша ақпаратты көрсете отырып;</w:t>
      </w:r>
    </w:p>
    <w:p>
      <w:pPr>
        <w:spacing w:after="0"/>
        <w:ind w:left="0"/>
        <w:jc w:val="both"/>
      </w:pPr>
      <w:r>
        <w:rPr>
          <w:rFonts w:ascii="Times New Roman"/>
          <w:b w:val="false"/>
          <w:i w:val="false"/>
          <w:color w:val="000000"/>
          <w:sz w:val="28"/>
        </w:rPr>
        <w:t>
      3 ** "Азаматтарға арналған үкімет" Мемлекеттік корпорациясы (бұдан әрі - ААҮ) анықтаған немесе мемлекеттік мүлік тізілімінде ААҮ белгіленген тәртіппен автоматты түрде есептелген жер учаскесінің кадастрлық (бағалау) құны көрсетіледі;</w:t>
      </w:r>
    </w:p>
    <w:p>
      <w:pPr>
        <w:spacing w:after="0"/>
        <w:ind w:left="0"/>
        <w:jc w:val="both"/>
      </w:pPr>
      <w:r>
        <w:rPr>
          <w:rFonts w:ascii="Times New Roman"/>
          <w:b w:val="false"/>
          <w:i w:val="false"/>
          <w:color w:val="000000"/>
          <w:sz w:val="28"/>
        </w:rPr>
        <w:t>
      x бұл жайғасым толтыруға жатпайды.</w:t>
      </w:r>
    </w:p>
    <w:p>
      <w:pPr>
        <w:spacing w:after="0"/>
        <w:ind w:left="0"/>
        <w:jc w:val="both"/>
      </w:pPr>
      <w:r>
        <w:rPr>
          <w:rFonts w:ascii="Times New Roman"/>
          <w:b w:val="false"/>
          <w:i w:val="false"/>
          <w:color w:val="000000"/>
          <w:sz w:val="28"/>
        </w:rPr>
        <w:t>
      Бірінші басшы___________________________ 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Бас бухгалтер__________________________ 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 орны</w:t>
      </w:r>
    </w:p>
    <w:bookmarkStart w:name="z101" w:id="33"/>
    <w:p>
      <w:pPr>
        <w:spacing w:after="0"/>
        <w:ind w:left="0"/>
        <w:jc w:val="left"/>
      </w:pPr>
      <w:r>
        <w:rPr>
          <w:rFonts w:ascii="Times New Roman"/>
          <w:b/>
          <w:i w:val="false"/>
          <w:color w:val="000000"/>
        </w:rPr>
        <w:t xml:space="preserve"> "20 ___ жылғы 31 желтоқсандағы жағдай бойынша мүлікті түгендеу, паспорттау және қайта бағалау нәтижелері бойынша жиынтық ақпарат" Әкімшілік деректерді жинауға арналған нысанды толтыру бойынша түсіндірме</w:t>
      </w:r>
    </w:p>
    <w:bookmarkEnd w:id="33"/>
    <w:bookmarkStart w:name="z102" w:id="34"/>
    <w:p>
      <w:pPr>
        <w:spacing w:after="0"/>
        <w:ind w:left="0"/>
        <w:jc w:val="left"/>
      </w:pPr>
      <w:r>
        <w:rPr>
          <w:rFonts w:ascii="Times New Roman"/>
          <w:b/>
          <w:i w:val="false"/>
          <w:color w:val="000000"/>
        </w:rPr>
        <w:t xml:space="preserve"> 1-тарау. Жалпы ережелер</w:t>
      </w:r>
    </w:p>
    <w:bookmarkEnd w:id="34"/>
    <w:bookmarkStart w:name="z103" w:id="35"/>
    <w:p>
      <w:pPr>
        <w:spacing w:after="0"/>
        <w:ind w:left="0"/>
        <w:jc w:val="both"/>
      </w:pPr>
      <w:r>
        <w:rPr>
          <w:rFonts w:ascii="Times New Roman"/>
          <w:b w:val="false"/>
          <w:i w:val="false"/>
          <w:color w:val="000000"/>
          <w:sz w:val="28"/>
        </w:rPr>
        <w:t>
      1. Осы түсіндірме 20 ___ жылғы 31 желтоқсандағы жағдай бойынша мүлікті түгендеу, паспорттау және қайта бағалау нәтижелері бойынша жиынтық ақпараттың нысанын (бұдан әрі - Нысан) толтыру бойынша бірыңғай талаптарды анықтайды.</w:t>
      </w:r>
    </w:p>
    <w:bookmarkEnd w:id="35"/>
    <w:bookmarkStart w:name="z104" w:id="36"/>
    <w:p>
      <w:pPr>
        <w:spacing w:after="0"/>
        <w:ind w:left="0"/>
        <w:jc w:val="both"/>
      </w:pPr>
      <w:r>
        <w:rPr>
          <w:rFonts w:ascii="Times New Roman"/>
          <w:b w:val="false"/>
          <w:i w:val="false"/>
          <w:color w:val="000000"/>
          <w:sz w:val="28"/>
        </w:rPr>
        <w:t>
      2. Нысанға мемлекеттік заңды тұлғаның бірінші басшысы, ал оның жоқ болған жағдайында оның қызметін атқаратын тұлға қол қояды.</w:t>
      </w:r>
    </w:p>
    <w:bookmarkEnd w:id="36"/>
    <w:bookmarkStart w:name="z105" w:id="37"/>
    <w:p>
      <w:pPr>
        <w:spacing w:after="0"/>
        <w:ind w:left="0"/>
        <w:jc w:val="left"/>
      </w:pPr>
      <w:r>
        <w:rPr>
          <w:rFonts w:ascii="Times New Roman"/>
          <w:b/>
          <w:i w:val="false"/>
          <w:color w:val="000000"/>
        </w:rPr>
        <w:t xml:space="preserve"> 2-тарау. Нысанды толтыру бойынша түсіндірме</w:t>
      </w:r>
    </w:p>
    <w:bookmarkEnd w:id="37"/>
    <w:bookmarkStart w:name="z106" w:id="38"/>
    <w:p>
      <w:pPr>
        <w:spacing w:after="0"/>
        <w:ind w:left="0"/>
        <w:jc w:val="both"/>
      </w:pPr>
      <w:r>
        <w:rPr>
          <w:rFonts w:ascii="Times New Roman"/>
          <w:b w:val="false"/>
          <w:i w:val="false"/>
          <w:color w:val="000000"/>
          <w:sz w:val="28"/>
        </w:rPr>
        <w:t>
      3. Нысанның 1-бағанында мүлік түрі көрсетілген.</w:t>
      </w:r>
    </w:p>
    <w:bookmarkEnd w:id="38"/>
    <w:bookmarkStart w:name="z107" w:id="39"/>
    <w:p>
      <w:pPr>
        <w:spacing w:after="0"/>
        <w:ind w:left="0"/>
        <w:jc w:val="both"/>
      </w:pPr>
      <w:r>
        <w:rPr>
          <w:rFonts w:ascii="Times New Roman"/>
          <w:b w:val="false"/>
          <w:i w:val="false"/>
          <w:color w:val="000000"/>
          <w:sz w:val="28"/>
        </w:rPr>
        <w:t>
      4. Нысанның 2-бағанында мүліктің саны көрсетіледі.</w:t>
      </w:r>
    </w:p>
    <w:bookmarkEnd w:id="39"/>
    <w:bookmarkStart w:name="z108" w:id="40"/>
    <w:p>
      <w:pPr>
        <w:spacing w:after="0"/>
        <w:ind w:left="0"/>
        <w:jc w:val="both"/>
      </w:pPr>
      <w:r>
        <w:rPr>
          <w:rFonts w:ascii="Times New Roman"/>
          <w:b w:val="false"/>
          <w:i w:val="false"/>
          <w:color w:val="000000"/>
          <w:sz w:val="28"/>
        </w:rPr>
        <w:t>
      5. Нысанның 3-бағанында мүліктің алғашқы құны, теңгерімге қойған кездегі алғашқы қабылданғаны көрсетіледі.</w:t>
      </w:r>
    </w:p>
    <w:bookmarkEnd w:id="40"/>
    <w:bookmarkStart w:name="z109" w:id="41"/>
    <w:p>
      <w:pPr>
        <w:spacing w:after="0"/>
        <w:ind w:left="0"/>
        <w:jc w:val="both"/>
      </w:pPr>
      <w:r>
        <w:rPr>
          <w:rFonts w:ascii="Times New Roman"/>
          <w:b w:val="false"/>
          <w:i w:val="false"/>
          <w:color w:val="000000"/>
          <w:sz w:val="28"/>
        </w:rPr>
        <w:t>
      6. Нысанның 4-бағанында қолдану кезеңінде жинақталған мүліктің тозуы көрсетіледі.</w:t>
      </w:r>
    </w:p>
    <w:bookmarkEnd w:id="41"/>
    <w:bookmarkStart w:name="z110" w:id="42"/>
    <w:p>
      <w:pPr>
        <w:spacing w:after="0"/>
        <w:ind w:left="0"/>
        <w:jc w:val="both"/>
      </w:pPr>
      <w:r>
        <w:rPr>
          <w:rFonts w:ascii="Times New Roman"/>
          <w:b w:val="false"/>
          <w:i w:val="false"/>
          <w:color w:val="000000"/>
          <w:sz w:val="28"/>
        </w:rPr>
        <w:t>
      7. Нысанның 5-бағанында мүліктің баланстық құны оның қайтару құнынан артық болған құны көрсетіледі.</w:t>
      </w:r>
    </w:p>
    <w:bookmarkEnd w:id="42"/>
    <w:bookmarkStart w:name="z111" w:id="43"/>
    <w:p>
      <w:pPr>
        <w:spacing w:after="0"/>
        <w:ind w:left="0"/>
        <w:jc w:val="both"/>
      </w:pPr>
      <w:r>
        <w:rPr>
          <w:rFonts w:ascii="Times New Roman"/>
          <w:b w:val="false"/>
          <w:i w:val="false"/>
          <w:color w:val="000000"/>
          <w:sz w:val="28"/>
        </w:rPr>
        <w:t>
      8. Нысанның 6-бағанында жинақталған амортизация мен құнсызданудың шығындарын алғаннан кейін мүлік есепке алынатын құны көрсетіледі (3-баған - 4- баған - 5-баған).</w:t>
      </w:r>
    </w:p>
    <w:bookmarkEnd w:id="43"/>
    <w:bookmarkStart w:name="z112" w:id="44"/>
    <w:p>
      <w:pPr>
        <w:spacing w:after="0"/>
        <w:ind w:left="0"/>
        <w:jc w:val="both"/>
      </w:pPr>
      <w:r>
        <w:rPr>
          <w:rFonts w:ascii="Times New Roman"/>
          <w:b w:val="false"/>
          <w:i w:val="false"/>
          <w:color w:val="000000"/>
          <w:sz w:val="28"/>
        </w:rPr>
        <w:t>
      9. Нысанның 7-бағанында қайта бағалау сомасы көрсетіледі.</w:t>
      </w:r>
    </w:p>
    <w:bookmarkEnd w:id="44"/>
    <w:bookmarkStart w:name="z113" w:id="45"/>
    <w:p>
      <w:pPr>
        <w:spacing w:after="0"/>
        <w:ind w:left="0"/>
        <w:jc w:val="both"/>
      </w:pPr>
      <w:r>
        <w:rPr>
          <w:rFonts w:ascii="Times New Roman"/>
          <w:b w:val="false"/>
          <w:i w:val="false"/>
          <w:color w:val="000000"/>
          <w:sz w:val="28"/>
        </w:rPr>
        <w:t>
      10. Нысанның 8-бағанында қайта бағалаудан кейінгі теңгерімдік құны көрсетіледі (6-баған + 7-баған).</w:t>
      </w:r>
    </w:p>
    <w:bookmarkEnd w:id="45"/>
    <w:bookmarkStart w:name="z114" w:id="46"/>
    <w:p>
      <w:pPr>
        <w:spacing w:after="0"/>
        <w:ind w:left="0"/>
        <w:jc w:val="both"/>
      </w:pPr>
      <w:r>
        <w:rPr>
          <w:rFonts w:ascii="Times New Roman"/>
          <w:b w:val="false"/>
          <w:i w:val="false"/>
          <w:color w:val="000000"/>
          <w:sz w:val="28"/>
        </w:rPr>
        <w:t>
      11. Нысанның 9-бағанында техникалық паспорттары бар объектілер саны көрсетіледі.</w:t>
      </w:r>
    </w:p>
    <w:bookmarkEnd w:id="46"/>
    <w:bookmarkStart w:name="z115" w:id="47"/>
    <w:p>
      <w:pPr>
        <w:spacing w:after="0"/>
        <w:ind w:left="0"/>
        <w:jc w:val="both"/>
      </w:pPr>
      <w:r>
        <w:rPr>
          <w:rFonts w:ascii="Times New Roman"/>
          <w:b w:val="false"/>
          <w:i w:val="false"/>
          <w:color w:val="000000"/>
          <w:sz w:val="28"/>
        </w:rPr>
        <w:t>
      12. Нысанның 10-бағанында есепті жылда паспорттау жүргізілген объектілер саны көрсетіледі.</w:t>
      </w:r>
    </w:p>
    <w:bookmarkEnd w:id="47"/>
    <w:bookmarkStart w:name="z116" w:id="48"/>
    <w:p>
      <w:pPr>
        <w:spacing w:after="0"/>
        <w:ind w:left="0"/>
        <w:jc w:val="both"/>
      </w:pPr>
      <w:r>
        <w:rPr>
          <w:rFonts w:ascii="Times New Roman"/>
          <w:b w:val="false"/>
          <w:i w:val="false"/>
          <w:color w:val="000000"/>
          <w:sz w:val="28"/>
        </w:rPr>
        <w:t>
      13. Нысанның 11-бағанында паспорттау жүргізілуі қажет объектілер саны көрсетіледі.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сәуірдегі</w:t>
            </w:r>
            <w:r>
              <w:br/>
            </w:r>
            <w:r>
              <w:rPr>
                <w:rFonts w:ascii="Times New Roman"/>
                <w:b w:val="false"/>
                <w:i w:val="false"/>
                <w:color w:val="000000"/>
                <w:sz w:val="20"/>
              </w:rPr>
              <w:t>№ 184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12-1-қосымша</w:t>
            </w:r>
          </w:p>
        </w:tc>
      </w:tr>
    </w:tbl>
    <w:bookmarkStart w:name="z32" w:id="49"/>
    <w:p>
      <w:pPr>
        <w:spacing w:after="0"/>
        <w:ind w:left="0"/>
        <w:jc w:val="left"/>
      </w:pPr>
      <w:r>
        <w:rPr>
          <w:rFonts w:ascii="Times New Roman"/>
          <w:b/>
          <w:i w:val="false"/>
          <w:color w:val="000000"/>
        </w:rPr>
        <w:t xml:space="preserve"> Әкімшілік деректерді жинауға арналған нысан "Электрондық ақпараттық ресурстар түрінде мемлекетке тиесілі ақпараттандыру объектілері бойынша мемлекеттік мүлік тізіліміне деректерді беру нысаны мен көлемі бойынша мәліметтер"</w:t>
      </w:r>
    </w:p>
    <w:bookmarkEnd w:id="49"/>
    <w:bookmarkStart w:name="z33" w:id="50"/>
    <w:p>
      <w:pPr>
        <w:spacing w:after="0"/>
        <w:ind w:left="0"/>
        <w:jc w:val="both"/>
      </w:pPr>
      <w:r>
        <w:rPr>
          <w:rFonts w:ascii="Times New Roman"/>
          <w:b w:val="false"/>
          <w:i w:val="false"/>
          <w:color w:val="000000"/>
          <w:sz w:val="28"/>
        </w:rPr>
        <w:t>
      20___ жылғы есепті кезең</w:t>
      </w:r>
    </w:p>
    <w:bookmarkEnd w:id="50"/>
    <w:bookmarkStart w:name="z34" w:id="51"/>
    <w:p>
      <w:pPr>
        <w:spacing w:after="0"/>
        <w:ind w:left="0"/>
        <w:jc w:val="both"/>
      </w:pPr>
      <w:r>
        <w:rPr>
          <w:rFonts w:ascii="Times New Roman"/>
          <w:b w:val="false"/>
          <w:i w:val="false"/>
          <w:color w:val="000000"/>
          <w:sz w:val="28"/>
        </w:rPr>
        <w:t>
      Индекс: 1-ЭАР</w:t>
      </w:r>
    </w:p>
    <w:bookmarkEnd w:id="51"/>
    <w:bookmarkStart w:name="z35" w:id="52"/>
    <w:p>
      <w:pPr>
        <w:spacing w:after="0"/>
        <w:ind w:left="0"/>
        <w:jc w:val="both"/>
      </w:pPr>
      <w:r>
        <w:rPr>
          <w:rFonts w:ascii="Times New Roman"/>
          <w:b w:val="false"/>
          <w:i w:val="false"/>
          <w:color w:val="000000"/>
          <w:sz w:val="28"/>
        </w:rPr>
        <w:t>
      Кезеңдлігі: сұрау салу бойынша</w:t>
      </w:r>
    </w:p>
    <w:bookmarkEnd w:id="52"/>
    <w:bookmarkStart w:name="z36" w:id="53"/>
    <w:p>
      <w:pPr>
        <w:spacing w:after="0"/>
        <w:ind w:left="0"/>
        <w:jc w:val="both"/>
      </w:pPr>
      <w:r>
        <w:rPr>
          <w:rFonts w:ascii="Times New Roman"/>
          <w:b w:val="false"/>
          <w:i w:val="false"/>
          <w:color w:val="000000"/>
          <w:sz w:val="28"/>
        </w:rPr>
        <w:t>
      Ақпаратты ұсынатын адамдар аясы: барлық мемлекеттік органдар (және олардың ведомстволық бағынысты ұйымдары)</w:t>
      </w:r>
    </w:p>
    <w:bookmarkEnd w:id="53"/>
    <w:bookmarkStart w:name="z37" w:id="54"/>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Мемлекеттік мүлік және жекешелендіру комитеті</w:t>
      </w:r>
    </w:p>
    <w:bookmarkEnd w:id="54"/>
    <w:bookmarkStart w:name="z38" w:id="55"/>
    <w:p>
      <w:pPr>
        <w:spacing w:after="0"/>
        <w:ind w:left="0"/>
        <w:jc w:val="both"/>
      </w:pPr>
      <w:r>
        <w:rPr>
          <w:rFonts w:ascii="Times New Roman"/>
          <w:b w:val="false"/>
          <w:i w:val="false"/>
          <w:color w:val="000000"/>
          <w:sz w:val="28"/>
        </w:rPr>
        <w:t>
      Ұсыну мерзімі: сұрау салу келіп түскеннен кейін 1 (бір) жұмыс күні ішінде</w:t>
      </w:r>
    </w:p>
    <w:bookmarkEnd w:id="55"/>
    <w:bookmarkStart w:name="z39" w:id="56"/>
    <w:p>
      <w:pPr>
        <w:spacing w:after="0"/>
        <w:ind w:left="0"/>
        <w:jc w:val="both"/>
      </w:pPr>
      <w:r>
        <w:rPr>
          <w:rFonts w:ascii="Times New Roman"/>
          <w:b w:val="false"/>
          <w:i w:val="false"/>
          <w:color w:val="000000"/>
          <w:sz w:val="28"/>
        </w:rPr>
        <w:t>
      1. Мемлекетке тиесілі ақпараттандыру объектісі бойынша мәліметтерді электрондық ақпараттық ресурстар түрінде көрсетіңіз (бұдан әрі – мемлекеттік деректер базасы):</w:t>
      </w:r>
    </w:p>
    <w:bookmarkEnd w:id="56"/>
    <w:bookmarkStart w:name="z40" w:id="57"/>
    <w:p>
      <w:pPr>
        <w:spacing w:after="0"/>
        <w:ind w:left="0"/>
        <w:jc w:val="both"/>
      </w:pPr>
      <w:r>
        <w:rPr>
          <w:rFonts w:ascii="Times New Roman"/>
          <w:b w:val="false"/>
          <w:i w:val="false"/>
          <w:color w:val="000000"/>
          <w:sz w:val="28"/>
        </w:rPr>
        <w:t>
      1.1. Бастапқы код бойынша бастапқы деректер, пайдаланылатын кітапханалар және бағдарламалық платформа(лар):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БСН-і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БСН-і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мақсатының қысқаша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 таңбалау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Дискідегі каталог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 бағдарламалық платформа/ Файл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Мегабайт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тілі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нұсқасы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Хэш-сома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41" w:id="58"/>
    <w:p>
      <w:pPr>
        <w:spacing w:after="0"/>
        <w:ind w:left="0"/>
        <w:jc w:val="both"/>
      </w:pPr>
      <w:r>
        <w:rPr>
          <w:rFonts w:ascii="Times New Roman"/>
          <w:b w:val="false"/>
          <w:i w:val="false"/>
          <w:color w:val="000000"/>
          <w:sz w:val="28"/>
        </w:rPr>
        <w:t>
      1.2. Деректер базасының толық резервтік көшірмесі бар алынбалы тасығышқа төлқұжат деректері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БСН-і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БСН-і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 таңбалау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Каталогтың атауы диске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Мегабайт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базасын басқару жүйесі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Дерекқорды басқару нұсқасы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Сақтық көшірме жасалған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Хэш-сома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2" w:id="59"/>
    <w:p>
      <w:pPr>
        <w:spacing w:after="0"/>
        <w:ind w:left="0"/>
        <w:jc w:val="both"/>
      </w:pPr>
      <w:r>
        <w:rPr>
          <w:rFonts w:ascii="Times New Roman"/>
          <w:b w:val="false"/>
          <w:i w:val="false"/>
          <w:color w:val="000000"/>
          <w:sz w:val="28"/>
        </w:rPr>
        <w:t>
      1.3. Интеграция деректері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байланыстың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Интеграцияланатын объектінің меншік 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 жоспарланған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модулінің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нүктесінің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хаттамасы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сұраныстардың (пакеттердің) максималды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 арасындағы максималды күту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Қысқартылған сөздерді таратып жазу:</w:t>
      </w:r>
    </w:p>
    <w:p>
      <w:pPr>
        <w:spacing w:after="0"/>
        <w:ind w:left="0"/>
        <w:jc w:val="both"/>
      </w:pPr>
      <w:r>
        <w:rPr>
          <w:rFonts w:ascii="Times New Roman"/>
          <w:b w:val="false"/>
          <w:i w:val="false"/>
          <w:color w:val="000000"/>
          <w:sz w:val="28"/>
        </w:rPr>
        <w:t>
      АЖ – ақпараттық жүйелер;</w:t>
      </w:r>
    </w:p>
    <w:p>
      <w:pPr>
        <w:spacing w:after="0"/>
        <w:ind w:left="0"/>
        <w:jc w:val="both"/>
      </w:pPr>
      <w:r>
        <w:rPr>
          <w:rFonts w:ascii="Times New Roman"/>
          <w:b w:val="false"/>
          <w:i w:val="false"/>
          <w:color w:val="000000"/>
          <w:sz w:val="28"/>
        </w:rPr>
        <w:t>
      БСН – бизнес-сәйкестендіру нөмірі.</w:t>
      </w:r>
    </w:p>
    <w:bookmarkStart w:name="z43" w:id="60"/>
    <w:p>
      <w:pPr>
        <w:spacing w:after="0"/>
        <w:ind w:left="0"/>
        <w:jc w:val="left"/>
      </w:pPr>
      <w:r>
        <w:rPr>
          <w:rFonts w:ascii="Times New Roman"/>
          <w:b/>
          <w:i w:val="false"/>
          <w:color w:val="000000"/>
        </w:rPr>
        <w:t xml:space="preserve"> "Электрондық ақпараттық ресурстар түрінде мемлекетке тиесілі ақпараттандыру объектілері бойынша мемлекеттік мүлік тізіліміне деректерді беру нысаны мен көлемі бойынша мәліметтер" Әкімшілік деректерді жинауға арналған нысанды толтыру бойынша түсіндірме (Индекс: 1-ЭАР)</w:t>
      </w:r>
    </w:p>
    <w:bookmarkEnd w:id="60"/>
    <w:bookmarkStart w:name="z44" w:id="61"/>
    <w:p>
      <w:pPr>
        <w:spacing w:after="0"/>
        <w:ind w:left="0"/>
        <w:jc w:val="left"/>
      </w:pPr>
      <w:r>
        <w:rPr>
          <w:rFonts w:ascii="Times New Roman"/>
          <w:b/>
          <w:i w:val="false"/>
          <w:color w:val="000000"/>
        </w:rPr>
        <w:t xml:space="preserve"> 1-тарау. Жалпы ережелер</w:t>
      </w:r>
    </w:p>
    <w:bookmarkEnd w:id="61"/>
    <w:bookmarkStart w:name="z45" w:id="62"/>
    <w:p>
      <w:pPr>
        <w:spacing w:after="0"/>
        <w:ind w:left="0"/>
        <w:jc w:val="both"/>
      </w:pPr>
      <w:r>
        <w:rPr>
          <w:rFonts w:ascii="Times New Roman"/>
          <w:b w:val="false"/>
          <w:i w:val="false"/>
          <w:color w:val="000000"/>
          <w:sz w:val="28"/>
        </w:rPr>
        <w:t>
      1. "Мемлекеттік мүлік тізілімі" ақпараттық жүйесі (бұдан әрі – МемТізілім) мен мемлекеттік органдардың ақпараттық жүйелері арасындағы ақпараттық алмасу мынадай тәртіппен жүзеге асырылады:</w:t>
      </w:r>
    </w:p>
    <w:bookmarkEnd w:id="62"/>
    <w:bookmarkStart w:name="z46" w:id="63"/>
    <w:p>
      <w:pPr>
        <w:spacing w:after="0"/>
        <w:ind w:left="0"/>
        <w:jc w:val="both"/>
      </w:pPr>
      <w:r>
        <w:rPr>
          <w:rFonts w:ascii="Times New Roman"/>
          <w:b w:val="false"/>
          <w:i w:val="false"/>
          <w:color w:val="000000"/>
          <w:sz w:val="28"/>
        </w:rPr>
        <w:t>
      Мемлекеттік деректер базасының бастапқы резервтік көшірмесі алынбалы тасығыштарда ұсынылады.</w:t>
      </w:r>
    </w:p>
    <w:bookmarkEnd w:id="63"/>
    <w:bookmarkStart w:name="z47" w:id="64"/>
    <w:p>
      <w:pPr>
        <w:spacing w:after="0"/>
        <w:ind w:left="0"/>
        <w:jc w:val="both"/>
      </w:pPr>
      <w:r>
        <w:rPr>
          <w:rFonts w:ascii="Times New Roman"/>
          <w:b w:val="false"/>
          <w:i w:val="false"/>
          <w:color w:val="000000"/>
          <w:sz w:val="28"/>
        </w:rPr>
        <w:t>
      Мемлекеттік дерекқордың резервтік көшірмесін жаңарту тіркеу куәлігі бар жүйе иесінің электрондық цифрлық қолтаңбасын пайдалана отырып, "сұрау-жауап" режимінде электрондық хабарламалар арқылы мемлекеттік орган пайдаланатын тиісті ақпараттық жүйемен МемТізілімнің тікелей интеграциясы арқылы жүзеге асырылады.</w:t>
      </w:r>
    </w:p>
    <w:bookmarkEnd w:id="64"/>
    <w:bookmarkStart w:name="z48" w:id="65"/>
    <w:p>
      <w:pPr>
        <w:spacing w:after="0"/>
        <w:ind w:left="0"/>
        <w:jc w:val="both"/>
      </w:pPr>
      <w:r>
        <w:rPr>
          <w:rFonts w:ascii="Times New Roman"/>
          <w:b w:val="false"/>
          <w:i w:val="false"/>
          <w:color w:val="000000"/>
          <w:sz w:val="28"/>
        </w:rPr>
        <w:t>
      Мемлекеттік құпияларды құрайтын және құпия мәліметтерді қамтитын электрондық ақпараттық ресурстар МемТізілімге ұсынылмайды.</w:t>
      </w:r>
    </w:p>
    <w:bookmarkEnd w:id="65"/>
    <w:bookmarkStart w:name="z49" w:id="66"/>
    <w:p>
      <w:pPr>
        <w:spacing w:after="0"/>
        <w:ind w:left="0"/>
        <w:jc w:val="left"/>
      </w:pPr>
      <w:r>
        <w:rPr>
          <w:rFonts w:ascii="Times New Roman"/>
          <w:b/>
          <w:i w:val="false"/>
          <w:color w:val="000000"/>
        </w:rPr>
        <w:t xml:space="preserve"> 2-тарау. Нысанды толтыру бойынша түсіндірме</w:t>
      </w:r>
    </w:p>
    <w:bookmarkEnd w:id="66"/>
    <w:bookmarkStart w:name="z50" w:id="67"/>
    <w:p>
      <w:pPr>
        <w:spacing w:after="0"/>
        <w:ind w:left="0"/>
        <w:jc w:val="both"/>
      </w:pPr>
      <w:r>
        <w:rPr>
          <w:rFonts w:ascii="Times New Roman"/>
          <w:b w:val="false"/>
          <w:i w:val="false"/>
          <w:color w:val="000000"/>
          <w:sz w:val="28"/>
        </w:rPr>
        <w:t>
      Бастапқы код бойынша бастапқы деректерге, пайдаланылатын кітапханаларға және бағдарламалық платформаға(ларға) қатысты:</w:t>
      </w:r>
    </w:p>
    <w:bookmarkEnd w:id="67"/>
    <w:bookmarkStart w:name="z51" w:id="68"/>
    <w:p>
      <w:pPr>
        <w:spacing w:after="0"/>
        <w:ind w:left="0"/>
        <w:jc w:val="both"/>
      </w:pPr>
      <w:r>
        <w:rPr>
          <w:rFonts w:ascii="Times New Roman"/>
          <w:b w:val="false"/>
          <w:i w:val="false"/>
          <w:color w:val="000000"/>
          <w:sz w:val="28"/>
        </w:rPr>
        <w:t>
      1) 1-бағанда меншік құқығында мемлекеттік деректер базасын иеленетін меншік иесінің атауы көрсетіледі;</w:t>
      </w:r>
    </w:p>
    <w:bookmarkEnd w:id="68"/>
    <w:bookmarkStart w:name="z52" w:id="69"/>
    <w:p>
      <w:pPr>
        <w:spacing w:after="0"/>
        <w:ind w:left="0"/>
        <w:jc w:val="both"/>
      </w:pPr>
      <w:r>
        <w:rPr>
          <w:rFonts w:ascii="Times New Roman"/>
          <w:b w:val="false"/>
          <w:i w:val="false"/>
          <w:color w:val="000000"/>
          <w:sz w:val="28"/>
        </w:rPr>
        <w:t>
      2) 2-бағанда меншік иесінің бизнес-сәйкестендіру нөмірі мемлекеттік деректер базасымен көрсетіледі;</w:t>
      </w:r>
    </w:p>
    <w:bookmarkEnd w:id="69"/>
    <w:bookmarkStart w:name="z53" w:id="70"/>
    <w:p>
      <w:pPr>
        <w:spacing w:after="0"/>
        <w:ind w:left="0"/>
        <w:jc w:val="both"/>
      </w:pPr>
      <w:r>
        <w:rPr>
          <w:rFonts w:ascii="Times New Roman"/>
          <w:b w:val="false"/>
          <w:i w:val="false"/>
          <w:color w:val="000000"/>
          <w:sz w:val="28"/>
        </w:rPr>
        <w:t>
      3) 3-бағанда меншік иесі мемлекеттік дерекқорды иелену және пайдалану құқығын берген иесінің атауы көрсетіледі;</w:t>
      </w:r>
    </w:p>
    <w:bookmarkEnd w:id="70"/>
    <w:bookmarkStart w:name="z54" w:id="71"/>
    <w:p>
      <w:pPr>
        <w:spacing w:after="0"/>
        <w:ind w:left="0"/>
        <w:jc w:val="both"/>
      </w:pPr>
      <w:r>
        <w:rPr>
          <w:rFonts w:ascii="Times New Roman"/>
          <w:b w:val="false"/>
          <w:i w:val="false"/>
          <w:color w:val="000000"/>
          <w:sz w:val="28"/>
        </w:rPr>
        <w:t>
      4) 4-бағанда мемлекеттік деректер базасы иесінің бизнес-сәйкестендіру нөмірі көрсетіледі;</w:t>
      </w:r>
    </w:p>
    <w:bookmarkEnd w:id="71"/>
    <w:bookmarkStart w:name="z55" w:id="72"/>
    <w:p>
      <w:pPr>
        <w:spacing w:after="0"/>
        <w:ind w:left="0"/>
        <w:jc w:val="both"/>
      </w:pPr>
      <w:r>
        <w:rPr>
          <w:rFonts w:ascii="Times New Roman"/>
          <w:b w:val="false"/>
          <w:i w:val="false"/>
          <w:color w:val="000000"/>
          <w:sz w:val="28"/>
        </w:rPr>
        <w:t>
      5) 5-бағанда ақпараттық жүйенің атауы көрсетіледі;</w:t>
      </w:r>
    </w:p>
    <w:bookmarkEnd w:id="72"/>
    <w:bookmarkStart w:name="z56" w:id="73"/>
    <w:p>
      <w:pPr>
        <w:spacing w:after="0"/>
        <w:ind w:left="0"/>
        <w:jc w:val="both"/>
      </w:pPr>
      <w:r>
        <w:rPr>
          <w:rFonts w:ascii="Times New Roman"/>
          <w:b w:val="false"/>
          <w:i w:val="false"/>
          <w:color w:val="000000"/>
          <w:sz w:val="28"/>
        </w:rPr>
        <w:t>
      6) 6-бағанда ақпараттық жүйенің қысқаша сипаттамасы мақсаты көрсетіледі;</w:t>
      </w:r>
    </w:p>
    <w:bookmarkEnd w:id="73"/>
    <w:bookmarkStart w:name="z57" w:id="74"/>
    <w:p>
      <w:pPr>
        <w:spacing w:after="0"/>
        <w:ind w:left="0"/>
        <w:jc w:val="both"/>
      </w:pPr>
      <w:r>
        <w:rPr>
          <w:rFonts w:ascii="Times New Roman"/>
          <w:b w:val="false"/>
          <w:i w:val="false"/>
          <w:color w:val="000000"/>
          <w:sz w:val="28"/>
        </w:rPr>
        <w:t>
      7) 7-бағанда дискінің таңбалануы көрсетіледі;</w:t>
      </w:r>
    </w:p>
    <w:bookmarkEnd w:id="74"/>
    <w:bookmarkStart w:name="z58" w:id="75"/>
    <w:p>
      <w:pPr>
        <w:spacing w:after="0"/>
        <w:ind w:left="0"/>
        <w:jc w:val="both"/>
      </w:pPr>
      <w:r>
        <w:rPr>
          <w:rFonts w:ascii="Times New Roman"/>
          <w:b w:val="false"/>
          <w:i w:val="false"/>
          <w:color w:val="000000"/>
          <w:sz w:val="28"/>
        </w:rPr>
        <w:t>
      8) 8-бағанда дискідегі каталогтың атауы көрсетіледі;</w:t>
      </w:r>
    </w:p>
    <w:bookmarkEnd w:id="75"/>
    <w:bookmarkStart w:name="z59" w:id="76"/>
    <w:p>
      <w:pPr>
        <w:spacing w:after="0"/>
        <w:ind w:left="0"/>
        <w:jc w:val="both"/>
      </w:pPr>
      <w:r>
        <w:rPr>
          <w:rFonts w:ascii="Times New Roman"/>
          <w:b w:val="false"/>
          <w:i w:val="false"/>
          <w:color w:val="000000"/>
          <w:sz w:val="28"/>
        </w:rPr>
        <w:t>
      9) 9-бағанда кітапханалардың/бағдарламалық платформаның/файлдың атауы көрсетіледі;</w:t>
      </w:r>
    </w:p>
    <w:bookmarkEnd w:id="76"/>
    <w:bookmarkStart w:name="z60" w:id="77"/>
    <w:p>
      <w:pPr>
        <w:spacing w:after="0"/>
        <w:ind w:left="0"/>
        <w:jc w:val="both"/>
      </w:pPr>
      <w:r>
        <w:rPr>
          <w:rFonts w:ascii="Times New Roman"/>
          <w:b w:val="false"/>
          <w:i w:val="false"/>
          <w:color w:val="000000"/>
          <w:sz w:val="28"/>
        </w:rPr>
        <w:t>
      10) 10-бағанда мөлшері, Мегабайт көрсетіледі;</w:t>
      </w:r>
    </w:p>
    <w:bookmarkEnd w:id="77"/>
    <w:bookmarkStart w:name="z61" w:id="78"/>
    <w:p>
      <w:pPr>
        <w:spacing w:after="0"/>
        <w:ind w:left="0"/>
        <w:jc w:val="both"/>
      </w:pPr>
      <w:r>
        <w:rPr>
          <w:rFonts w:ascii="Times New Roman"/>
          <w:b w:val="false"/>
          <w:i w:val="false"/>
          <w:color w:val="000000"/>
          <w:sz w:val="28"/>
        </w:rPr>
        <w:t>
      11) 11-бағанда бағдарламалау тілі көрсетіледі;</w:t>
      </w:r>
    </w:p>
    <w:bookmarkEnd w:id="78"/>
    <w:bookmarkStart w:name="z63" w:id="79"/>
    <w:p>
      <w:pPr>
        <w:spacing w:after="0"/>
        <w:ind w:left="0"/>
        <w:jc w:val="both"/>
      </w:pPr>
      <w:r>
        <w:rPr>
          <w:rFonts w:ascii="Times New Roman"/>
          <w:b w:val="false"/>
          <w:i w:val="false"/>
          <w:color w:val="000000"/>
          <w:sz w:val="28"/>
        </w:rPr>
        <w:t>
      12) 12-бағанда кітапхананың нұсқасы көрсетіледі;</w:t>
      </w:r>
    </w:p>
    <w:bookmarkEnd w:id="79"/>
    <w:bookmarkStart w:name="z62" w:id="80"/>
    <w:p>
      <w:pPr>
        <w:spacing w:after="0"/>
        <w:ind w:left="0"/>
        <w:jc w:val="both"/>
      </w:pPr>
      <w:r>
        <w:rPr>
          <w:rFonts w:ascii="Times New Roman"/>
          <w:b w:val="false"/>
          <w:i w:val="false"/>
          <w:color w:val="000000"/>
          <w:sz w:val="28"/>
        </w:rPr>
        <w:t>
      13) 13-бағанда хэш-сома көрсетіледі.</w:t>
      </w:r>
    </w:p>
    <w:bookmarkEnd w:id="80"/>
    <w:bookmarkStart w:name="z64" w:id="81"/>
    <w:p>
      <w:pPr>
        <w:spacing w:after="0"/>
        <w:ind w:left="0"/>
        <w:jc w:val="both"/>
      </w:pPr>
      <w:r>
        <w:rPr>
          <w:rFonts w:ascii="Times New Roman"/>
          <w:b w:val="false"/>
          <w:i w:val="false"/>
          <w:color w:val="000000"/>
          <w:sz w:val="28"/>
        </w:rPr>
        <w:t>
      Деректер базасының толық резервтік көшірмесі бар алынбалы тасығышқа паспорттық деректерге қатысты:</w:t>
      </w:r>
    </w:p>
    <w:bookmarkEnd w:id="81"/>
    <w:bookmarkStart w:name="z65" w:id="82"/>
    <w:p>
      <w:pPr>
        <w:spacing w:after="0"/>
        <w:ind w:left="0"/>
        <w:jc w:val="both"/>
      </w:pPr>
      <w:r>
        <w:rPr>
          <w:rFonts w:ascii="Times New Roman"/>
          <w:b w:val="false"/>
          <w:i w:val="false"/>
          <w:color w:val="000000"/>
          <w:sz w:val="28"/>
        </w:rPr>
        <w:t>
      1) 1-бағанда меншік құқығында мемлекеттік деректер базасын иеленетін меншік иесінің атауы көрсетіледі;</w:t>
      </w:r>
    </w:p>
    <w:bookmarkEnd w:id="82"/>
    <w:bookmarkStart w:name="z66" w:id="83"/>
    <w:p>
      <w:pPr>
        <w:spacing w:after="0"/>
        <w:ind w:left="0"/>
        <w:jc w:val="both"/>
      </w:pPr>
      <w:r>
        <w:rPr>
          <w:rFonts w:ascii="Times New Roman"/>
          <w:b w:val="false"/>
          <w:i w:val="false"/>
          <w:color w:val="000000"/>
          <w:sz w:val="28"/>
        </w:rPr>
        <w:t>
      2) 2-бағанда меншік иесінің бизнес-сәйкестендіру нөмірі мемлекеттік деректер базасымен көрсетіледі;</w:t>
      </w:r>
    </w:p>
    <w:bookmarkEnd w:id="83"/>
    <w:bookmarkStart w:name="z67" w:id="84"/>
    <w:p>
      <w:pPr>
        <w:spacing w:after="0"/>
        <w:ind w:left="0"/>
        <w:jc w:val="both"/>
      </w:pPr>
      <w:r>
        <w:rPr>
          <w:rFonts w:ascii="Times New Roman"/>
          <w:b w:val="false"/>
          <w:i w:val="false"/>
          <w:color w:val="000000"/>
          <w:sz w:val="28"/>
        </w:rPr>
        <w:t>
      3) 3-бағанда меншік иесі мемлекеттік дерекқорды иелену және пайдалану құқығын берген иесінің атауы көрсетіледі;</w:t>
      </w:r>
    </w:p>
    <w:bookmarkEnd w:id="84"/>
    <w:bookmarkStart w:name="z68" w:id="85"/>
    <w:p>
      <w:pPr>
        <w:spacing w:after="0"/>
        <w:ind w:left="0"/>
        <w:jc w:val="both"/>
      </w:pPr>
      <w:r>
        <w:rPr>
          <w:rFonts w:ascii="Times New Roman"/>
          <w:b w:val="false"/>
          <w:i w:val="false"/>
          <w:color w:val="000000"/>
          <w:sz w:val="28"/>
        </w:rPr>
        <w:t>
      4) 4-бағанда мемлекеттік деректер базасы иесінің бизнес-сәйкестендіру нөмірі көрсетіледі;</w:t>
      </w:r>
    </w:p>
    <w:bookmarkEnd w:id="85"/>
    <w:bookmarkStart w:name="z69" w:id="86"/>
    <w:p>
      <w:pPr>
        <w:spacing w:after="0"/>
        <w:ind w:left="0"/>
        <w:jc w:val="both"/>
      </w:pPr>
      <w:r>
        <w:rPr>
          <w:rFonts w:ascii="Times New Roman"/>
          <w:b w:val="false"/>
          <w:i w:val="false"/>
          <w:color w:val="000000"/>
          <w:sz w:val="28"/>
        </w:rPr>
        <w:t>
      5) 5-бағанда дискінің таңбалануы көрсетіледі;</w:t>
      </w:r>
    </w:p>
    <w:bookmarkEnd w:id="86"/>
    <w:bookmarkStart w:name="z70" w:id="87"/>
    <w:p>
      <w:pPr>
        <w:spacing w:after="0"/>
        <w:ind w:left="0"/>
        <w:jc w:val="both"/>
      </w:pPr>
      <w:r>
        <w:rPr>
          <w:rFonts w:ascii="Times New Roman"/>
          <w:b w:val="false"/>
          <w:i w:val="false"/>
          <w:color w:val="000000"/>
          <w:sz w:val="28"/>
        </w:rPr>
        <w:t>
      6) 6-бағанда дискідегі каталогтың атауы көрсетіледі;</w:t>
      </w:r>
    </w:p>
    <w:bookmarkEnd w:id="87"/>
    <w:bookmarkStart w:name="z71" w:id="88"/>
    <w:p>
      <w:pPr>
        <w:spacing w:after="0"/>
        <w:ind w:left="0"/>
        <w:jc w:val="both"/>
      </w:pPr>
      <w:r>
        <w:rPr>
          <w:rFonts w:ascii="Times New Roman"/>
          <w:b w:val="false"/>
          <w:i w:val="false"/>
          <w:color w:val="000000"/>
          <w:sz w:val="28"/>
        </w:rPr>
        <w:t>
      7) 7-бағанда файлдың атауы көрсетіледі;</w:t>
      </w:r>
    </w:p>
    <w:bookmarkEnd w:id="88"/>
    <w:bookmarkStart w:name="z72" w:id="89"/>
    <w:p>
      <w:pPr>
        <w:spacing w:after="0"/>
        <w:ind w:left="0"/>
        <w:jc w:val="both"/>
      </w:pPr>
      <w:r>
        <w:rPr>
          <w:rFonts w:ascii="Times New Roman"/>
          <w:b w:val="false"/>
          <w:i w:val="false"/>
          <w:color w:val="000000"/>
          <w:sz w:val="28"/>
        </w:rPr>
        <w:t>
      8) 8-бағанда мөлшері, Мегабайт көрсетіледі;</w:t>
      </w:r>
    </w:p>
    <w:bookmarkEnd w:id="89"/>
    <w:bookmarkStart w:name="z73" w:id="90"/>
    <w:p>
      <w:pPr>
        <w:spacing w:after="0"/>
        <w:ind w:left="0"/>
        <w:jc w:val="both"/>
      </w:pPr>
      <w:r>
        <w:rPr>
          <w:rFonts w:ascii="Times New Roman"/>
          <w:b w:val="false"/>
          <w:i w:val="false"/>
          <w:color w:val="000000"/>
          <w:sz w:val="28"/>
        </w:rPr>
        <w:t>
      9) 9-бағанда деректер базасын басқару жүйесі көрсетіледі;</w:t>
      </w:r>
    </w:p>
    <w:bookmarkEnd w:id="90"/>
    <w:bookmarkStart w:name="z74" w:id="91"/>
    <w:p>
      <w:pPr>
        <w:spacing w:after="0"/>
        <w:ind w:left="0"/>
        <w:jc w:val="both"/>
      </w:pPr>
      <w:r>
        <w:rPr>
          <w:rFonts w:ascii="Times New Roman"/>
          <w:b w:val="false"/>
          <w:i w:val="false"/>
          <w:color w:val="000000"/>
          <w:sz w:val="28"/>
        </w:rPr>
        <w:t>
      10) 10-бағанда деректер базасын басқару нұсқасы көрсетіледі;</w:t>
      </w:r>
    </w:p>
    <w:bookmarkEnd w:id="91"/>
    <w:bookmarkStart w:name="z75" w:id="92"/>
    <w:p>
      <w:pPr>
        <w:spacing w:after="0"/>
        <w:ind w:left="0"/>
        <w:jc w:val="both"/>
      </w:pPr>
      <w:r>
        <w:rPr>
          <w:rFonts w:ascii="Times New Roman"/>
          <w:b w:val="false"/>
          <w:i w:val="false"/>
          <w:color w:val="000000"/>
          <w:sz w:val="28"/>
        </w:rPr>
        <w:t>
      11) 11-бағанда резервтік көшірменің жасалған күні көрсетіледі;</w:t>
      </w:r>
    </w:p>
    <w:bookmarkEnd w:id="92"/>
    <w:bookmarkStart w:name="z76" w:id="93"/>
    <w:p>
      <w:pPr>
        <w:spacing w:after="0"/>
        <w:ind w:left="0"/>
        <w:jc w:val="both"/>
      </w:pPr>
      <w:r>
        <w:rPr>
          <w:rFonts w:ascii="Times New Roman"/>
          <w:b w:val="false"/>
          <w:i w:val="false"/>
          <w:color w:val="000000"/>
          <w:sz w:val="28"/>
        </w:rPr>
        <w:t>
      12) 12-бағанда хэш-сома көрсетіледі.</w:t>
      </w:r>
    </w:p>
    <w:bookmarkEnd w:id="93"/>
    <w:bookmarkStart w:name="z77" w:id="94"/>
    <w:p>
      <w:pPr>
        <w:spacing w:after="0"/>
        <w:ind w:left="0"/>
        <w:jc w:val="both"/>
      </w:pPr>
      <w:r>
        <w:rPr>
          <w:rFonts w:ascii="Times New Roman"/>
          <w:b w:val="false"/>
          <w:i w:val="false"/>
          <w:color w:val="000000"/>
          <w:sz w:val="28"/>
        </w:rPr>
        <w:t>
      Интеграция деректеріне қатысты:</w:t>
      </w:r>
    </w:p>
    <w:bookmarkEnd w:id="94"/>
    <w:bookmarkStart w:name="z78" w:id="95"/>
    <w:p>
      <w:pPr>
        <w:spacing w:after="0"/>
        <w:ind w:left="0"/>
        <w:jc w:val="both"/>
      </w:pPr>
      <w:r>
        <w:rPr>
          <w:rFonts w:ascii="Times New Roman"/>
          <w:b w:val="false"/>
          <w:i w:val="false"/>
          <w:color w:val="000000"/>
          <w:sz w:val="28"/>
        </w:rPr>
        <w:t>
      1) 1-бағанда интеграциялық байланыстың атауы көрсетіледі;</w:t>
      </w:r>
    </w:p>
    <w:bookmarkEnd w:id="95"/>
    <w:bookmarkStart w:name="z79" w:id="96"/>
    <w:p>
      <w:pPr>
        <w:spacing w:after="0"/>
        <w:ind w:left="0"/>
        <w:jc w:val="both"/>
      </w:pPr>
      <w:r>
        <w:rPr>
          <w:rFonts w:ascii="Times New Roman"/>
          <w:b w:val="false"/>
          <w:i w:val="false"/>
          <w:color w:val="000000"/>
          <w:sz w:val="28"/>
        </w:rPr>
        <w:t>
      2) 2-бағанда интеграцияланатын объектінің меншік иесі немесе иесі көрсетіледі;</w:t>
      </w:r>
    </w:p>
    <w:bookmarkEnd w:id="96"/>
    <w:bookmarkStart w:name="z80" w:id="97"/>
    <w:p>
      <w:pPr>
        <w:spacing w:after="0"/>
        <w:ind w:left="0"/>
        <w:jc w:val="both"/>
      </w:pPr>
      <w:r>
        <w:rPr>
          <w:rFonts w:ascii="Times New Roman"/>
          <w:b w:val="false"/>
          <w:i w:val="false"/>
          <w:color w:val="000000"/>
          <w:sz w:val="28"/>
        </w:rPr>
        <w:t>
      3) 3-бағанда қолданыстағы не жоспарланатын интеграция көрсетіледі;</w:t>
      </w:r>
    </w:p>
    <w:bookmarkEnd w:id="97"/>
    <w:bookmarkStart w:name="z81" w:id="98"/>
    <w:p>
      <w:pPr>
        <w:spacing w:after="0"/>
        <w:ind w:left="0"/>
        <w:jc w:val="both"/>
      </w:pPr>
      <w:r>
        <w:rPr>
          <w:rFonts w:ascii="Times New Roman"/>
          <w:b w:val="false"/>
          <w:i w:val="false"/>
          <w:color w:val="000000"/>
          <w:sz w:val="28"/>
        </w:rPr>
        <w:t>
      4) 4-бағанда интеграция модулінің болуы көрсетіледі;</w:t>
      </w:r>
    </w:p>
    <w:bookmarkEnd w:id="98"/>
    <w:bookmarkStart w:name="z82" w:id="99"/>
    <w:p>
      <w:pPr>
        <w:spacing w:after="0"/>
        <w:ind w:left="0"/>
        <w:jc w:val="both"/>
      </w:pPr>
      <w:r>
        <w:rPr>
          <w:rFonts w:ascii="Times New Roman"/>
          <w:b w:val="false"/>
          <w:i w:val="false"/>
          <w:color w:val="000000"/>
          <w:sz w:val="28"/>
        </w:rPr>
        <w:t>
      5) 5-бағанда қосылу нүктесінің мекенжайы көрсетіледі;</w:t>
      </w:r>
    </w:p>
    <w:bookmarkEnd w:id="99"/>
    <w:bookmarkStart w:name="z83" w:id="100"/>
    <w:p>
      <w:pPr>
        <w:spacing w:after="0"/>
        <w:ind w:left="0"/>
        <w:jc w:val="both"/>
      </w:pPr>
      <w:r>
        <w:rPr>
          <w:rFonts w:ascii="Times New Roman"/>
          <w:b w:val="false"/>
          <w:i w:val="false"/>
          <w:color w:val="000000"/>
          <w:sz w:val="28"/>
        </w:rPr>
        <w:t>
      6) 6-бағанда қосылу хаттамасы көрсетіледі;</w:t>
      </w:r>
    </w:p>
    <w:bookmarkEnd w:id="100"/>
    <w:bookmarkStart w:name="z84" w:id="101"/>
    <w:p>
      <w:pPr>
        <w:spacing w:after="0"/>
        <w:ind w:left="0"/>
        <w:jc w:val="both"/>
      </w:pPr>
      <w:r>
        <w:rPr>
          <w:rFonts w:ascii="Times New Roman"/>
          <w:b w:val="false"/>
          <w:i w:val="false"/>
          <w:color w:val="000000"/>
          <w:sz w:val="28"/>
        </w:rPr>
        <w:t>
      7) 7-бағанда секундына сұраулардың (пакеттердің) ең көп саны көрсетіледі;</w:t>
      </w:r>
    </w:p>
    <w:bookmarkEnd w:id="101"/>
    <w:bookmarkStart w:name="z85" w:id="102"/>
    <w:p>
      <w:pPr>
        <w:spacing w:after="0"/>
        <w:ind w:left="0"/>
        <w:jc w:val="both"/>
      </w:pPr>
      <w:r>
        <w:rPr>
          <w:rFonts w:ascii="Times New Roman"/>
          <w:b w:val="false"/>
          <w:i w:val="false"/>
          <w:color w:val="000000"/>
          <w:sz w:val="28"/>
        </w:rPr>
        <w:t>
      8) 8-бағанда сұраулар арасындағы күтудің ең ұзақ уақыты көрсетіледі.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сәуірдегі</w:t>
            </w:r>
            <w:r>
              <w:br/>
            </w:r>
            <w:r>
              <w:rPr>
                <w:rFonts w:ascii="Times New Roman"/>
                <w:b w:val="false"/>
                <w:i w:val="false"/>
                <w:color w:val="000000"/>
                <w:sz w:val="20"/>
              </w:rPr>
              <w:t>№ 184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сәуірдегі</w:t>
            </w:r>
            <w:r>
              <w:br/>
            </w:r>
            <w:r>
              <w:rPr>
                <w:rFonts w:ascii="Times New Roman"/>
                <w:b w:val="false"/>
                <w:i w:val="false"/>
                <w:color w:val="000000"/>
                <w:sz w:val="20"/>
              </w:rPr>
              <w:t>№ 267 бұйрығына</w:t>
            </w:r>
            <w:r>
              <w:br/>
            </w:r>
            <w:r>
              <w:rPr>
                <w:rFonts w:ascii="Times New Roman"/>
                <w:b w:val="false"/>
                <w:i w:val="false"/>
                <w:color w:val="000000"/>
                <w:sz w:val="20"/>
              </w:rPr>
              <w:t>13-қосымша</w:t>
            </w:r>
          </w:p>
        </w:tc>
      </w:tr>
    </w:tbl>
    <w:bookmarkStart w:name="z87" w:id="103"/>
    <w:p>
      <w:pPr>
        <w:spacing w:after="0"/>
        <w:ind w:left="0"/>
        <w:jc w:val="left"/>
      </w:pPr>
      <w:r>
        <w:rPr>
          <w:rFonts w:ascii="Times New Roman"/>
          <w:b/>
          <w:i w:val="false"/>
          <w:color w:val="000000"/>
        </w:rPr>
        <w:t xml:space="preserve"> Мемлекеттік мүлік тізіліміне деректерді беру кезеңділігі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мен көлемнің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нысандар мен көлем бойынша деректерді беруді және (немесе) олардың қолжетімділігін қамтамасыз ететін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бекітілген мүлік объектілері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бекітілген мүлік объектілері бойынша мемлекеттік мүлік тізіліміне деректерді беру нысаны мен көлемі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пайдаланудағы жер учаскелері бойынша деректерді мемлекеттік мүлік тізіліміне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пайдаланудағы жер учаскелері бойынша деректерді мемлекеттік мүлік тізіліміне беру нысаны мен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акционерлік қоғамдардың акциялары мен жауапкершілігі шектеулі серіктестіктердің жарғылық капиталындағы қатысу үлестері бойынша мемлекеттік мүлік тізіліміне деректерді беру нысаны мен көлемі бойынша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коммуналдық мүлікке жатқызылған;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облыстың, республикалық маңызы бар қалалардың, астананың жергілікті атқарушы органы облыстық коммуналдық мүлікке билік етуге уәкілеттік берген мемлекеттік орган; облыстық коммуналдық мүлікке билік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аудандық коммуналдық мүлікке жатқызылған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ауданның, облыстық маңызы бар қаланың жергілікті атқарушы органы аудандық коммуналдық мүлікке билік етуге уәкілеттік берген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ұлттық мәдени игілік объектілері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мемлекеттік саясатты іске асыруды жүзеге асыратын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қызмет құқықтарын қорғау және сақтау саласында мемлекеттік саясатты жүзеге асыратын мемлекеттік орган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 болып табылатын заңды тұлғаларды мемлекеттік тіркеуді олардың филиалдары мен өкілдіктерін есептік тіркеуді жүзеге асыратын мемлекеттік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олардың филиалдары мен өкілдіктеріне тіркелген шағын көлемді және өзен кемелері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салаларында басшылық жасауды, сондай-ақ заңнамада көзделген шектерде салааралық үйлестіруді жүзеге асыратын мемлекеттік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олардың филиалдары мен өкілдіктеріне тіркелген көлік құралдары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қауіпсіздігін қамтамасыз ету саласында өз құзыреті шегінде басшылық жасауды салааралық үйлестіруді жүзеге асыратын мемлекеттік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олардың филиалдары мен өкілдіктеріне тіркелген ауыл шаруашылығы көлік құралдары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саласында мемлекеттік техникалық инспекция функцияларын жүзеге асыратын облыстардың, республикалық маңызы бар қалалардың және астананың, аудандар мен облыстық маңызы бар қалалардың жергілікті атқарушы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мен ұйымдарға берілген лицензиялар және рұқсаттар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лицензиялануға жататын қызметтің жекелеген түрлерін лицензиялауды жүзеге асыратын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олардың филиалдары мен өкілдіктеріне тіркелген табиғи ресурстар кадастрларының объектілері бойынша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"жасыл экономиканы" дамыту, қалдықтармен жұмыс істеу (коммуналдық, медициналық және радиоактивті қалдықтарды қоспағанда), табиғат ресурстарын қорғау, оларды ұтымды пайдаланылуын бақылау және қадағалау, жер қойнауын мемлекеттік геологиялық зерделеу, минералдық-шикізат базасын өндіру, су қорын пайдалану және қорғау, сумен жабдықтау, су бұру, орман шаруашылығы, жануарлар дүниесін қорғау, өсімін молайту және пайдалану, ерекше қорғалатын табиғи аумақтар саласында басқару процесін үйлестіру, мемлекеттік саясатты қалыптастыру және іске асыру саласын басқаруды жүзеге асыратын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банкроттығы туралы істер қозғау туралы шешімдер (шешімдердің көшірмесі) бойынша және жекелеген негіздер бойынша мүлікті мемлекет кірісіне айналдыруды көздейтін соттардың заңды күшіне енген шешімдері (үкімдері, қаулылары) туралы мемлекеттік мүлік тізіліміне деректерді беру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облыстардағы, астанадағы және республикалық маңызы бар қалалардағы аумақтық бөлімшелері (соттар әкімшілері) бар жергілікті және басқа да соттардың қызметін ұйымдастырушылық және материалдық-техникалық қамтамасыз етуді жүзеге асыратын мемлекеттік орган – заңды тұлғалардың банкроттығы туралы істер қозғау туралы шешімдерге (шешімдердің көшірмесі) және жекелеген негіздер бойынша мүлікті мемлекет кірісіне айналдыруды көздейтін соттардың заңды күшіне енген шешімдеріне (үкімдеріне, қаулыларына)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(бір) жұмыс күні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 түрінде мемлекетке тиесілі ақпараттандыру объектілері бойынша мемлекеттік мүлік тізіліміне деректерді берудің нысаны 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органдар-электрондық ақпараттық ресурстар (мемлекеттік деректер базасы) түрінде мемлекетке тиесілі ақпараттандыру объектілеріне қатысты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келіп түскеннен кейін 1 (бір) жұмыс күні ішінде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