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c850" w14:textId="3c9c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29 сәуірдегі № 94 бұйрығы. Қазақстан Республикасының Әділет министрлігінде 2024 жылғы 30 сәуірде № 34318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29.04.2024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аналары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Оқу-ағарту министрлігі білім саласындағы сапаны қамтамасыз ету комитетінің аумақтың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Оқуға түсушілерге арналған тестілеу:</w:t>
      </w:r>
    </w:p>
    <w:p>
      <w:pPr>
        <w:spacing w:after="0"/>
        <w:ind w:left="0"/>
        <w:jc w:val="both"/>
      </w:pPr>
      <w:r>
        <w:rPr>
          <w:rFonts w:ascii="Times New Roman"/>
          <w:b w:val="false"/>
          <w:i w:val="false"/>
          <w:color w:val="000000"/>
          <w:sz w:val="28"/>
        </w:rPr>
        <w:t>
      1)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4) 8-сыныпқа арналған тестілеу мынадай пәндер бойынша 85 сұрақтан тұрады (қазақ тілі мен әдебиетін тереңдетіп оқытатын мектептер үшін):</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 тілі мен әдебиет – 40 сұрақ.</w:t>
      </w:r>
    </w:p>
    <w:p>
      <w:pPr>
        <w:spacing w:after="0"/>
        <w:ind w:left="0"/>
        <w:jc w:val="both"/>
      </w:pPr>
      <w:r>
        <w:rPr>
          <w:rFonts w:ascii="Times New Roman"/>
          <w:b w:val="false"/>
          <w:i w:val="false"/>
          <w:color w:val="000000"/>
          <w:sz w:val="28"/>
        </w:rPr>
        <w:t>
      5)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bookmarkStart w:name="z13" w:id="1"/>
    <w:p>
      <w:pPr>
        <w:spacing w:after="0"/>
        <w:ind w:left="0"/>
        <w:jc w:val="both"/>
      </w:pPr>
      <w:r>
        <w:rPr>
          <w:rFonts w:ascii="Times New Roman"/>
          <w:b w:val="false"/>
          <w:i w:val="false"/>
          <w:color w:val="000000"/>
          <w:sz w:val="28"/>
        </w:rPr>
        <w:t>
      34. Тестілеуге бөлінген уақыт 5-сыныпта – 60 минут, 6-сыныпта – 90 минут, 7-сыныпта – 120 минут, 8-сыныпта – 150 минут, 10-сыныпта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8,10-сыныптарда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Start w:name="z16" w:id="2"/>
    <w:p>
      <w:pPr>
        <w:spacing w:after="0"/>
        <w:ind w:left="0"/>
        <w:jc w:val="both"/>
      </w:pPr>
      <w:r>
        <w:rPr>
          <w:rFonts w:ascii="Times New Roman"/>
          <w:b w:val="false"/>
          <w:i w:val="false"/>
          <w:color w:val="000000"/>
          <w:sz w:val="28"/>
        </w:rPr>
        <w:t>
      46. Дарынды балалардың әскери іс, спорт,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кәсіби, психологиялық, шығармашылық және физиологиялық мәліметтерді ескере отырып, үміткерлердің екінші турын өткізеді.";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заңнамасымен белгіленген тәртіппен:</w:t>
      </w:r>
    </w:p>
    <w:bookmarkStart w:name="z2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25"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2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27" w:id="7"/>
    <w:p>
      <w:pPr>
        <w:spacing w:after="0"/>
        <w:ind w:left="0"/>
        <w:jc w:val="both"/>
      </w:pPr>
      <w:r>
        <w:rPr>
          <w:rFonts w:ascii="Times New Roman"/>
          <w:b w:val="false"/>
          <w:i w:val="false"/>
          <w:color w:val="000000"/>
          <w:sz w:val="28"/>
        </w:rPr>
        <w:t>
      4. Осы бұйрық 2024 жылғы 29 сәуірден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Туризм және спорт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