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3058" w14:textId="f083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 мамырдағы № 208 бұйрығы. Қазақстан Республикасының Әділет министрлігінде 2024 жылғы 3 мамырда № 34331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31540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ұйымдарының жатақханаларындағы орындарды бөлу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"Жоғары және (немесе) жоғары оқу орнынан кейінгі білім беру ұйымдарында білім алушыларға жатақхана беру" (бұдан әрі – мемлекеттік көрсетілетін қызмет)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жеке тұлғаларға тегін көрсетіледі.</w:t>
      </w:r>
    </w:p>
    <w:bookmarkEnd w:id="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ЖЖОКБҰ;</w:t>
      </w:r>
    </w:p>
    <w:p>
      <w:pPr>
        <w:spacing w:after="0"/>
        <w:ind w:left="0"/>
        <w:jc w:val="both"/>
      </w:pPr>
      <w:r>
        <w:rPr>
          <w:rFonts w:ascii="Times New Roman"/>
          <w:b w:val="false"/>
          <w:i w:val="false"/>
          <w:color w:val="000000"/>
          <w:sz w:val="28"/>
        </w:rPr>
        <w:t>
      2) www.egov.kz "электронды үкімет" веб-порталы;</w:t>
      </w:r>
    </w:p>
    <w:p>
      <w:pPr>
        <w:spacing w:after="0"/>
        <w:ind w:left="0"/>
        <w:jc w:val="both"/>
      </w:pPr>
      <w:r>
        <w:rPr>
          <w:rFonts w:ascii="Times New Roman"/>
          <w:b w:val="false"/>
          <w:i w:val="false"/>
          <w:color w:val="000000"/>
          <w:sz w:val="28"/>
        </w:rPr>
        <w:t>
      3) "электрондық үкімет" веб-порталында тіркелген ұялы байланыстың абоненттік құрылғысы арқылы жүзеге асырылады.</w:t>
      </w:r>
    </w:p>
    <w:p>
      <w:pPr>
        <w:spacing w:after="0"/>
        <w:ind w:left="0"/>
        <w:jc w:val="both"/>
      </w:pPr>
      <w:r>
        <w:rPr>
          <w:rFonts w:ascii="Times New Roman"/>
          <w:b w:val="false"/>
          <w:i w:val="false"/>
          <w:color w:val="000000"/>
          <w:sz w:val="28"/>
        </w:rPr>
        <w:t xml:space="preserve">
      Мемлекеттік қызмет көрсету әдістерін, мерзімін, нысанын және оны көрсету нәтижесін, сондай-ақ мемлекеттік қызметтерді көрсету ерекшеліктерін ескере отырып, өзге де мәліметтерді қамтитын "Жоғары және (немесе) жоғары оқу орнынан кейінгі білім беру ұйымдарында білім алушыларға жатақхана беру" мемлекеттік қызмет көрсетуге қойылатын негізгі талаптардың тізбесі (бұдан әрі – Негізгі талаптар тізбесі) осы бұйрыққа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Start w:name="z6" w:id="4"/>
    <w:p>
      <w:pPr>
        <w:spacing w:after="0"/>
        <w:ind w:left="0"/>
        <w:jc w:val="both"/>
      </w:pPr>
      <w:r>
        <w:rPr>
          <w:rFonts w:ascii="Times New Roman"/>
          <w:b w:val="false"/>
          <w:i w:val="false"/>
          <w:color w:val="000000"/>
          <w:sz w:val="28"/>
        </w:rPr>
        <w:t>
      мынадай мазмұндағы 3-1-тармақпен толықтырылсын:</w:t>
      </w:r>
    </w:p>
    <w:bookmarkEnd w:id="4"/>
    <w:bookmarkStart w:name="z7" w:id="5"/>
    <w:p>
      <w:pPr>
        <w:spacing w:after="0"/>
        <w:ind w:left="0"/>
        <w:jc w:val="both"/>
      </w:pPr>
      <w:r>
        <w:rPr>
          <w:rFonts w:ascii="Times New Roman"/>
          <w:b w:val="false"/>
          <w:i w:val="false"/>
          <w:color w:val="000000"/>
          <w:sz w:val="28"/>
        </w:rPr>
        <w:t>
      "3-1. Мемлекеттік қызметті проактивті тәсілмен көрсету "электрондық үкімет" веб-порталында көрсетілетін қызметті алушының ұялы байланысының абоненттік құрылғысының телефон нөмірін тіркеу және дербес деректерге қол жеткізуді бақылаудың мемлекеттік сервисі арқылы алынған дербес деректерді жинауға және өңдеуге көрсетілетін қызметті алушының келісімі болған кезде мемлекеттік органдардың ақпараттық жүйелері арқылы жүзеге асырылады және мыналарды қамтиды:</w:t>
      </w:r>
    </w:p>
    <w:bookmarkEnd w:id="5"/>
    <w:p>
      <w:pPr>
        <w:spacing w:after="0"/>
        <w:ind w:left="0"/>
        <w:jc w:val="both"/>
      </w:pPr>
      <w:r>
        <w:rPr>
          <w:rFonts w:ascii="Times New Roman"/>
          <w:b w:val="false"/>
          <w:i w:val="false"/>
          <w:color w:val="000000"/>
          <w:sz w:val="28"/>
        </w:rPr>
        <w:t>
      көрсетілетін қызметті алушыға мемлекеттік қызмет көрсетуге сұрау салумен автоматты хабарламалар жіберу;</w:t>
      </w:r>
    </w:p>
    <w:p>
      <w:pPr>
        <w:spacing w:after="0"/>
        <w:ind w:left="0"/>
        <w:jc w:val="both"/>
      </w:pPr>
      <w:r>
        <w:rPr>
          <w:rFonts w:ascii="Times New Roman"/>
          <w:b w:val="false"/>
          <w:i w:val="false"/>
          <w:color w:val="000000"/>
          <w:sz w:val="28"/>
        </w:rPr>
        <w:t>
      мемлекеттік қызметтер саласындағы заңнамада көзделген жағдайларда проактивті қызмет көрсету немесе проактивті қызмет көрсетуден бас тарту.</w:t>
      </w:r>
    </w:p>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2)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pPr>
        <w:spacing w:after="0"/>
        <w:ind w:left="0"/>
        <w:jc w:val="both"/>
      </w:pPr>
      <w:r>
        <w:rPr>
          <w:rFonts w:ascii="Times New Roman"/>
          <w:b w:val="false"/>
          <w:i w:val="false"/>
          <w:color w:val="000000"/>
          <w:sz w:val="28"/>
        </w:rPr>
        <w:t>
      3)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 (бұдан әрі – ЭЦҚ);</w:t>
      </w:r>
    </w:p>
    <w:p>
      <w:pPr>
        <w:spacing w:after="0"/>
        <w:ind w:left="0"/>
        <w:jc w:val="both"/>
      </w:pPr>
      <w:r>
        <w:rPr>
          <w:rFonts w:ascii="Times New Roman"/>
          <w:b w:val="false"/>
          <w:i w:val="false"/>
          <w:color w:val="000000"/>
          <w:sz w:val="28"/>
        </w:rPr>
        <w:t>
      4) проактивті қызмет – көрсетілетін қызметті берушінің бастамасы бойынша көрсетілетін қызметті алушының өтінішінсіз көрсетілетін мемлекеттік қызмет.";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"10. Конкурстық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немесе көрсетілетін қызметті алушының мәртебесін растайтын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ЖЖОКБҰ тізбесінің 8-тармағында көрсетілген құжаттарды қоса бере отырып, порталға электрондық түрде берілген өтініш негізінде ЖЖОКБҰ-дағы жатақханадағы орындарды бөлуді жүзеге асырады.</w:t>
      </w:r>
    </w:p>
    <w:bookmarkEnd w:id="7"/>
    <w:p>
      <w:pPr>
        <w:spacing w:after="0"/>
        <w:ind w:left="0"/>
        <w:jc w:val="both"/>
      </w:pPr>
      <w:r>
        <w:rPr>
          <w:rFonts w:ascii="Times New Roman"/>
          <w:b w:val="false"/>
          <w:i w:val="false"/>
          <w:color w:val="000000"/>
          <w:sz w:val="28"/>
        </w:rPr>
        <w:t>
      ЖЖОКБҰ кеңсесі өтініш берген күні құжаттарды қабылдауды және тіркеуді жүзеге асырады және 1 (бір) жұмыс күні ішінде өтінішті конкурстық комиссияның қарауына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топтамасын қабылдау күнін көрсете отырып, құжаттарды алу туралы ЖЖОКБҰ құжаттарын қабылдау туралы қолхат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топтамасын қабылдау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кезде ЖЖОКБҰ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5) тармақшасының бірінші бөлігі мынадай редакцияда жазылсын:</w:t>
      </w:r>
    </w:p>
    <w:bookmarkStart w:name="z13" w:id="8"/>
    <w:p>
      <w:pPr>
        <w:spacing w:after="0"/>
        <w:ind w:left="0"/>
        <w:jc w:val="both"/>
      </w:pPr>
      <w:r>
        <w:rPr>
          <w:rFonts w:ascii="Times New Roman"/>
          <w:b w:val="false"/>
          <w:i w:val="false"/>
          <w:color w:val="000000"/>
          <w:sz w:val="28"/>
        </w:rPr>
        <w:t>
      "5) бірінші курсқа оқуға қабылданған, Ұлттық бірыңғай тестілеу немесе Кешенді тестілеу қорытындылары, пәндер бойынша түсу емтихандары немесе білім беру ұйымы өткізген тестілеу нысаны бойынша жоғары балл алған білім алушылар.";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5" w:id="9"/>
    <w:p>
      <w:pPr>
        <w:spacing w:after="0"/>
        <w:ind w:left="0"/>
        <w:jc w:val="both"/>
      </w:pPr>
      <w:r>
        <w:rPr>
          <w:rFonts w:ascii="Times New Roman"/>
          <w:b w:val="false"/>
          <w:i w:val="false"/>
          <w:color w:val="000000"/>
          <w:sz w:val="28"/>
        </w:rPr>
        <w:t>
      реттік нөмірі 2-жол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ЖЖОКБҰ;</w:t>
            </w:r>
          </w:p>
          <w:p>
            <w:pPr>
              <w:spacing w:after="20"/>
              <w:ind w:left="20"/>
              <w:jc w:val="both"/>
            </w:pPr>
            <w:r>
              <w:rPr>
                <w:rFonts w:ascii="Times New Roman"/>
                <w:b w:val="false"/>
                <w:i w:val="false"/>
                <w:color w:val="000000"/>
                <w:sz w:val="20"/>
              </w:rPr>
              <w:t>
2) www.egov.kz "электрондық үкіметтің" веб-порталы;</w:t>
            </w:r>
          </w:p>
          <w:p>
            <w:pPr>
              <w:spacing w:after="20"/>
              <w:ind w:left="20"/>
              <w:jc w:val="both"/>
            </w:pPr>
            <w:r>
              <w:rPr>
                <w:rFonts w:ascii="Times New Roman"/>
                <w:b w:val="false"/>
                <w:i w:val="false"/>
                <w:color w:val="000000"/>
                <w:sz w:val="20"/>
              </w:rPr>
              <w:t>
3) "электрондық үкімет" веб-порталында тіркелген ұялы байланыстың абоненттік құрылғысы.</w:t>
            </w:r>
          </w:p>
        </w:tc>
      </w:tr>
    </w:tbl>
    <w:p>
      <w:pPr>
        <w:spacing w:after="0"/>
        <w:ind w:left="0"/>
        <w:jc w:val="both"/>
      </w:pP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реттік нөмірлері 4 және 5-жолдар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ЖЖОКБҰ-да білім алушыларға жатақхана беру туралы жолдама не дәлелді бас тарту.</w:t>
            </w:r>
          </w:p>
          <w:p>
            <w:pPr>
              <w:spacing w:after="20"/>
              <w:ind w:left="20"/>
              <w:jc w:val="both"/>
            </w:pPr>
            <w:r>
              <w:rPr>
                <w:rFonts w:ascii="Times New Roman"/>
                <w:b w:val="false"/>
                <w:i w:val="false"/>
                <w:color w:val="000000"/>
                <w:sz w:val="20"/>
              </w:rPr>
              <w:t xml:space="preserve">
Мемлекеттік қызметті көрсету нәтижесін ұсыну </w:t>
            </w:r>
          </w:p>
          <w:p>
            <w:pPr>
              <w:spacing w:after="20"/>
              <w:ind w:left="20"/>
              <w:jc w:val="both"/>
            </w:pPr>
            <w:r>
              <w:rPr>
                <w:rFonts w:ascii="Times New Roman"/>
                <w:b w:val="false"/>
                <w:i w:val="false"/>
                <w:color w:val="000000"/>
                <w:sz w:val="20"/>
              </w:rPr>
              <w:t>
нысаны: электрондық (ішінара автоматтандырылған)/қағаз/проактивті.</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жүгінбеген кезде көрсетілетін қызметті беруші оларды көрсетілетін қызметті алушы алғанға дейін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қызметті көрсету нәтижесі проактивті нысанда көрсетілетін қызметті алушының ұялы телефонына sms-хабарлама арқылы жіберіледі.</w:t>
            </w:r>
          </w:p>
        </w:tc>
      </w:tr>
    </w:tbl>
    <w:p>
      <w:pPr>
        <w:spacing w:after="0"/>
        <w:ind w:left="0"/>
        <w:jc w:val="both"/>
      </w:pP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реттік нөмірі 10-жол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 </w:t>
            </w:r>
          </w:p>
          <w:p>
            <w:pPr>
              <w:spacing w:after="20"/>
              <w:ind w:left="20"/>
              <w:jc w:val="both"/>
            </w:pPr>
            <w:r>
              <w:rPr>
                <w:rFonts w:ascii="Times New Roman"/>
                <w:b w:val="false"/>
                <w:i w:val="false"/>
                <w:color w:val="000000"/>
                <w:sz w:val="20"/>
              </w:rPr>
              <w:t>
 Үшінші тұлғалардың қызмет алу шарттары:</w:t>
            </w:r>
          </w:p>
          <w:p>
            <w:pPr>
              <w:spacing w:after="20"/>
              <w:ind w:left="20"/>
              <w:jc w:val="both"/>
            </w:pPr>
            <w:r>
              <w:rPr>
                <w:rFonts w:ascii="Times New Roman"/>
                <w:b w:val="false"/>
                <w:i w:val="false"/>
                <w:color w:val="000000"/>
                <w:sz w:val="20"/>
              </w:rPr>
              <w:t>
Порталдағы "жеке кабинеттен", сондай-ақ "электрондық үкімет" веб-порталында тіркелген ұялы байланыстың абоненттік құрылғысы арқылы проактивті нысанда ұсынылған мәліметтер сұратылып отырған адамның келісімі болған жағдайда үшінші тұлғалардың электрондық сұрау салуы.</w:t>
            </w:r>
          </w:p>
        </w:tc>
      </w:tr>
    </w:tbl>
    <w:p>
      <w:pPr>
        <w:spacing w:after="0"/>
        <w:ind w:left="0"/>
        <w:jc w:val="both"/>
      </w:pP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w:t>
      </w:r>
    </w:p>
    <w:bookmarkEnd w:id="12"/>
    <w:bookmarkStart w:name="z19"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0"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14"/>
    <w:bookmarkStart w:name="z21"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5"/>
    <w:bookmarkStart w:name="z2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