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ad7f7" w14:textId="16ad7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2 мамырдағы № 17 бұйрығы. Қазақстан Республикасының Әділет министрлігінде 2024 жылғы 6 мамырда № 34339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"Көлік құралдарын басқару құқығын алуға үміткер адамды медициналық қарап-тексеруден, механикалық көлік құралдары жүргізушісін қайта медициналық қарап-тексеруден өткізу қағидаларын бекіту туралы" Қазақстан Республикасы Денсаулық сақтау министрінің міндетін атқарушының 2020 жылғы 30 қазандағы № ҚР ДСМ-172/2020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21557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1-қосымшамен</w:t>
      </w:r>
      <w:r>
        <w:rPr>
          <w:rFonts w:ascii="Times New Roman"/>
          <w:b w:val="false"/>
          <w:i w:val="false"/>
          <w:color w:val="000000"/>
          <w:sz w:val="28"/>
        </w:rPr>
        <w:t xml:space="preserve"> бекітілген Көлік құралдарын басқару құқығын алуға үміткер адамды медициналық қарап-тексеруден, механикалық көлік құралдары жүргізушісін қайта медициналық қарап-тексеруден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"3) мүгедектігі бар жүргізушілер;";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"14. Мемлекеттік қызмет көрсетуді ұсыну тәсілдерін, мерзімін, нысанын және мемлекеттік қызмет көрсету нәтижесін қамтитын "Көлік құралын басқаруға рұқсат алу туралы анықтама беру"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"Көлік құралын басқаруға рұқсат алу туралы анықтама беру" мемлекеттік қызмет көрсетуге қойылатын негізгі талаптардың тізбесінде (бұдан әрі – Тізбе) келтірілген.</w:t>
      </w:r>
    </w:p>
    <w:bookmarkEnd w:id="5"/>
    <w:bookmarkStart w:name="z8" w:id="6"/>
    <w:p>
      <w:pPr>
        <w:spacing w:after="0"/>
        <w:ind w:left="0"/>
        <w:jc w:val="both"/>
      </w:pPr>
      <w:r>
        <w:rPr>
          <w:rFonts w:ascii="Times New Roman"/>
          <w:b w:val="false"/>
          <w:i w:val="false"/>
          <w:color w:val="000000"/>
          <w:sz w:val="28"/>
        </w:rPr>
        <w:t>
      Денсаулық сақтау саласындағы уәкілетті орган осы Қағидалар бекітілген немесе өзгертілген күннен бастап үш жұмыс күні ішінде оларды жаңартады және денсаулық сақтау субъектілеріне, "электрондық үкіметтің" ақпараттық-коммуникациялық инфрақұрылым операторына және Бірыңғай байланыс орталығына жібереді.";</w:t>
      </w:r>
    </w:p>
    <w:bookmarkEnd w:id="6"/>
    <w:bookmarkStart w:name="z9" w:id="7"/>
    <w:p>
      <w:pPr>
        <w:spacing w:after="0"/>
        <w:ind w:left="0"/>
        <w:jc w:val="both"/>
      </w:pPr>
      <w:r>
        <w:rPr>
          <w:rFonts w:ascii="Times New Roman"/>
          <w:b w:val="false"/>
          <w:i w:val="false"/>
          <w:color w:val="000000"/>
          <w:sz w:val="28"/>
        </w:rPr>
        <w:t>
      15. Құжаттарды қабылдау көрсетілетін қызметті беруші (медициналық ұйымдар) арқылы жүзеге асырылады, ал мемлекеттік қызмет көрсету нәтижелерін беру "электрондық үкіметтің" веб-порталы (бұдан әрі – портал) арқылы жүзеге асырылады.</w:t>
      </w:r>
    </w:p>
    <w:bookmarkEnd w:id="7"/>
    <w:bookmarkStart w:name="z10" w:id="8"/>
    <w:p>
      <w:pPr>
        <w:spacing w:after="0"/>
        <w:ind w:left="0"/>
        <w:jc w:val="both"/>
      </w:pPr>
      <w:r>
        <w:rPr>
          <w:rFonts w:ascii="Times New Roman"/>
          <w:b w:val="false"/>
          <w:i w:val="false"/>
          <w:color w:val="000000"/>
          <w:sz w:val="28"/>
        </w:rPr>
        <w:t>
      Өтінімді электрондық түрде берген кезде жеке басты куәландыратын құжат туралы мәліметтерді көрсетілетін қызметті беруші порталда тіркелген пайдаланушының ұялы байланыс абоненттік нөмірі арқылы ұсынылған құжат иесінің келісімімен порталдың хабарламасына жауап ретінде бір реттік пароль беру немесе қысқа мәтіндік хабарлама жіберу жолымен іске асырылған интеграция арқылы цифрлық құжаттар сервисінен алады.</w:t>
      </w:r>
    </w:p>
    <w:bookmarkEnd w:id="8"/>
    <w:bookmarkStart w:name="z11" w:id="9"/>
    <w:p>
      <w:pPr>
        <w:spacing w:after="0"/>
        <w:ind w:left="0"/>
        <w:jc w:val="both"/>
      </w:pPr>
      <w:r>
        <w:rPr>
          <w:rFonts w:ascii="Times New Roman"/>
          <w:b w:val="false"/>
          <w:i w:val="false"/>
          <w:color w:val="000000"/>
          <w:sz w:val="28"/>
        </w:rPr>
        <w:t>
      Мемлекеттік көрсетілетін қызметті электрондық форматта алу үшін көрсетілетін қызметті алушы порталда электрондық-цифрлық қолтаңбамен (бұдан әрі – ЭЦҚ) қол қойылған мемлекеттік көрсетілетін қызметті алуға сұрау салуды қалыптастырады.</w:t>
      </w:r>
    </w:p>
    <w:bookmarkEnd w:id="9"/>
    <w:bookmarkStart w:name="z12" w:id="10"/>
    <w:p>
      <w:pPr>
        <w:spacing w:after="0"/>
        <w:ind w:left="0"/>
        <w:jc w:val="both"/>
      </w:pPr>
      <w:r>
        <w:rPr>
          <w:rFonts w:ascii="Times New Roman"/>
          <w:b w:val="false"/>
          <w:i w:val="false"/>
          <w:color w:val="000000"/>
          <w:sz w:val="28"/>
        </w:rPr>
        <w:t>
      Мемлекеттік қызметті көрсету нәтижесін көрсетілетін қызметті беруші көрсетілетін қызметті алушының "Жеке кабинетіне" электрондық құжат нысанында жібереді.</w:t>
      </w:r>
    </w:p>
    <w:bookmarkEnd w:id="10"/>
    <w:bookmarkStart w:name="z13" w:id="11"/>
    <w:p>
      <w:pPr>
        <w:spacing w:after="0"/>
        <w:ind w:left="0"/>
        <w:jc w:val="both"/>
      </w:pPr>
      <w:r>
        <w:rPr>
          <w:rFonts w:ascii="Times New Roman"/>
          <w:b w:val="false"/>
          <w:i w:val="false"/>
          <w:color w:val="000000"/>
          <w:sz w:val="28"/>
        </w:rPr>
        <w:t>
      Көрсетілетін қызметті алушы Тізбенің 8-тармағында көзделген құжаттарды берген кезде "Жеке кабинетке" көрсетілетін қызметті берушінің уәкілетті адамының ЭЦҚ қол қойылған электрондық құжат нысанында мемлекеттік қызмет көрсету нәтижесін беру күнінің белгіленуі туралы хабарлама не электрондық құжат нысанында мемлекеттік қызмет көрсетуден бас тарту туралы дәлелді жауап жіберіледі.</w:t>
      </w:r>
    </w:p>
    <w:bookmarkEnd w:id="11"/>
    <w:bookmarkStart w:name="z14" w:id="12"/>
    <w:p>
      <w:pPr>
        <w:spacing w:after="0"/>
        <w:ind w:left="0"/>
        <w:jc w:val="both"/>
      </w:pPr>
      <w:r>
        <w:rPr>
          <w:rFonts w:ascii="Times New Roman"/>
          <w:b w:val="false"/>
          <w:i w:val="false"/>
          <w:color w:val="000000"/>
          <w:sz w:val="28"/>
        </w:rPr>
        <w:t>
      Көрсетілетін қызметті алушы Тізбенің 8-тармағында көзделген тізбеге сәйкес құжаттардың толық пакетін ұсынбаған және (немесе) қолданылу мерзімі өтіп кеткен құжаттар, анық емес мәліметтерді ұсынған жағдайларда, көрсетілетін қызметті беруші Тізбенің 9-тармағында көзделген негіздер бойынша мемлекеттік қызметті көрсетуден дәлелді бас тарту түрінде бас тартады";</w:t>
      </w:r>
    </w:p>
    <w:bookmarkEnd w:id="12"/>
    <w:bookmarkStart w:name="z15" w:id="13"/>
    <w:p>
      <w:pPr>
        <w:spacing w:after="0"/>
        <w:ind w:left="0"/>
        <w:jc w:val="both"/>
      </w:pPr>
      <w:r>
        <w:rPr>
          <w:rFonts w:ascii="Times New Roman"/>
          <w:b w:val="false"/>
          <w:i w:val="false"/>
          <w:color w:val="000000"/>
          <w:sz w:val="28"/>
        </w:rPr>
        <w:t>
      16. Мемлекеттік қызметті көрсетуден бас тарту үшін мынадай негіздер:</w:t>
      </w:r>
    </w:p>
    <w:bookmarkEnd w:id="13"/>
    <w:bookmarkStart w:name="z16" w:id="14"/>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w:t>
      </w:r>
    </w:p>
    <w:bookmarkEnd w:id="14"/>
    <w:bookmarkStart w:name="z17" w:id="15"/>
    <w:p>
      <w:pPr>
        <w:spacing w:after="0"/>
        <w:ind w:left="0"/>
        <w:jc w:val="both"/>
      </w:pPr>
      <w:r>
        <w:rPr>
          <w:rFonts w:ascii="Times New Roman"/>
          <w:b w:val="false"/>
          <w:i w:val="false"/>
          <w:color w:val="000000"/>
          <w:sz w:val="28"/>
        </w:rPr>
        <w:t>
      2) көрсетілетін қызметті алушының Тізбенің 8-тармағында көзделген тізбеге сәйкес құжаттардың толық пакетін ұсынбауы және (немесе) қолданылу мерзімі өтіп кеткен құжаттарды ұсынуы;</w:t>
      </w:r>
    </w:p>
    <w:bookmarkEnd w:id="15"/>
    <w:bookmarkStart w:name="z18" w:id="16"/>
    <w:p>
      <w:pPr>
        <w:spacing w:after="0"/>
        <w:ind w:left="0"/>
        <w:jc w:val="both"/>
      </w:pPr>
      <w:r>
        <w:rPr>
          <w:rFonts w:ascii="Times New Roman"/>
          <w:b w:val="false"/>
          <w:i w:val="false"/>
          <w:color w:val="000000"/>
          <w:sz w:val="28"/>
        </w:rPr>
        <w:t>
      3) Қағидаларға сәйкес медициналық қарап-тексерудің теріс қорытындысы;</w:t>
      </w:r>
    </w:p>
    <w:bookmarkEnd w:id="16"/>
    <w:bookmarkStart w:name="z19" w:id="17"/>
    <w:p>
      <w:pPr>
        <w:spacing w:after="0"/>
        <w:ind w:left="0"/>
        <w:jc w:val="both"/>
      </w:pPr>
      <w:r>
        <w:rPr>
          <w:rFonts w:ascii="Times New Roman"/>
          <w:b w:val="false"/>
          <w:i w:val="false"/>
          <w:color w:val="000000"/>
          <w:sz w:val="28"/>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ұсынылатын қолжетімділігі шектеулі дербес деректерге қол жеткізуге келісімі болмауы.</w:t>
      </w:r>
    </w:p>
    <w:bookmarkEnd w:id="17"/>
    <w:bookmarkStart w:name="z20" w:id="18"/>
    <w:p>
      <w:pPr>
        <w:spacing w:after="0"/>
        <w:ind w:left="0"/>
        <w:jc w:val="both"/>
      </w:pPr>
      <w:r>
        <w:rPr>
          <w:rFonts w:ascii="Times New Roman"/>
          <w:b w:val="false"/>
          <w:i w:val="false"/>
          <w:color w:val="000000"/>
          <w:sz w:val="28"/>
        </w:rPr>
        <w:t>
      Мемлекеттік қызметті көрсетуден бас тарту көрсетілетін қызметті беруші басшысының немесе оның міндетін атқарушы тұлғаның қолы қойылған, бас тарту негізі көрсетілген хатпен ресімделеді.";</w:t>
      </w:r>
    </w:p>
    <w:bookmarkEnd w:id="18"/>
    <w:bookmarkStart w:name="z21" w:id="19"/>
    <w:p>
      <w:pPr>
        <w:spacing w:after="0"/>
        <w:ind w:left="0"/>
        <w:jc w:val="both"/>
      </w:pPr>
      <w:r>
        <w:rPr>
          <w:rFonts w:ascii="Times New Roman"/>
          <w:b w:val="false"/>
          <w:i w:val="false"/>
          <w:color w:val="000000"/>
          <w:sz w:val="28"/>
        </w:rPr>
        <w:t xml:space="preserve">
      Көлік құралдарын басқару құқығын алуға үміткер адамды медициналық қарап-тексеруден, механикалық көлік құралдары жүргізушісін қайта медициналық қарап-тексеруден өткізу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9"/>
    <w:bookmarkStart w:name="z22" w:id="20"/>
    <w:p>
      <w:pPr>
        <w:spacing w:after="0"/>
        <w:ind w:left="0"/>
        <w:jc w:val="both"/>
      </w:pPr>
      <w:r>
        <w:rPr>
          <w:rFonts w:ascii="Times New Roman"/>
          <w:b w:val="false"/>
          <w:i w:val="false"/>
          <w:color w:val="000000"/>
          <w:sz w:val="28"/>
        </w:rPr>
        <w:t xml:space="preserve">
      2.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21443 болып тіркелген) мынадай өзгерістер енгізілсін: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4" w:id="21"/>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86-бабының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185-бабына</w:t>
      </w:r>
      <w:r>
        <w:rPr>
          <w:rFonts w:ascii="Times New Roman"/>
          <w:b w:val="false"/>
          <w:i w:val="false"/>
          <w:color w:val="000000"/>
          <w:sz w:val="28"/>
        </w:rPr>
        <w:t xml:space="preserve">, "Мемлекеттік көрсетілетін қызметтер туралы" Қазақстан Республикасы Заңының 10-бабының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21"/>
    <w:bookmarkStart w:name="z25" w:id="22"/>
    <w:p>
      <w:pPr>
        <w:spacing w:after="0"/>
        <w:ind w:left="0"/>
        <w:jc w:val="both"/>
      </w:pPr>
      <w:r>
        <w:rPr>
          <w:rFonts w:ascii="Times New Roman"/>
          <w:b w:val="false"/>
          <w:i w:val="false"/>
          <w:color w:val="000000"/>
          <w:sz w:val="28"/>
        </w:rPr>
        <w:t xml:space="preserve">
      көрсетілген бұйрыққа 2-қосымшамен бекітілген Міндетті медициналық қарап-тексерулерді жүргізу қағидалары мен мерзімділігі және "Алдын ала міндетті медициналық қарап-тексерулерден өткізу"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27" w:id="23"/>
    <w:p>
      <w:pPr>
        <w:spacing w:after="0"/>
        <w:ind w:left="0"/>
        <w:jc w:val="both"/>
      </w:pPr>
      <w:r>
        <w:rPr>
          <w:rFonts w:ascii="Times New Roman"/>
          <w:b w:val="false"/>
          <w:i w:val="false"/>
          <w:color w:val="000000"/>
          <w:sz w:val="28"/>
        </w:rPr>
        <w:t xml:space="preserve">
      "42. Мемлекеттік қызмет көрсетуді ұсыну тәсілдерін, мерзімін, нысанын және мемлекеттік қызмет көрсету нәтижесін қамтитын "Алдын ала міндетті медициналық қарап-тексерулерден өткізу" мемлекеттік қызмет көрсетуге қойылатын негізгі талаптардың тізбесі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"Алдын ала міндетті медициналық қарап-тексерулерден өткізу" мемлекеттік қызметін көрсетуге қойылатын негізгі талаптардың тізбесінде келтірілген.</w:t>
      </w:r>
    </w:p>
    <w:bookmarkEnd w:id="23"/>
    <w:bookmarkStart w:name="z28" w:id="24"/>
    <w:p>
      <w:pPr>
        <w:spacing w:after="0"/>
        <w:ind w:left="0"/>
        <w:jc w:val="both"/>
      </w:pPr>
      <w:r>
        <w:rPr>
          <w:rFonts w:ascii="Times New Roman"/>
          <w:b w:val="false"/>
          <w:i w:val="false"/>
          <w:color w:val="000000"/>
          <w:sz w:val="28"/>
        </w:rPr>
        <w:t>
      Денсаулық сақтау саласындағы уәкілетті орган осы Қағидалар бекітілген немесе өзгертілген күннен бастап үш жұмыс күні ішінде оларды жаңартады және денсаулық сақтау субъектілеріне, "электрондық үкіметтің" ақпараттық-коммуникациялық инфрақұрылым операторына және Бірыңғай байланыс орталығына жібереді.";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 </w:t>
      </w:r>
    </w:p>
    <w:bookmarkStart w:name="z30" w:id="25"/>
    <w:p>
      <w:pPr>
        <w:spacing w:after="0"/>
        <w:ind w:left="0"/>
        <w:jc w:val="both"/>
      </w:pPr>
      <w:r>
        <w:rPr>
          <w:rFonts w:ascii="Times New Roman"/>
          <w:b w:val="false"/>
          <w:i w:val="false"/>
          <w:color w:val="000000"/>
          <w:sz w:val="28"/>
        </w:rPr>
        <w:t>
      "44. Құжаттарды қабылдау көрсетілетін қызметті беруші (медициналық ұйымдар) арқылы жүзеге асырылады, ал мемлекеттік қызмет көрсету нәтижелерін беру "электрондық үкіметтің" веб-порталы (бұдан әрі – портал) арқылы жүзеге асырылады.";</w:t>
      </w:r>
    </w:p>
    <w:bookmarkEnd w:id="25"/>
    <w:bookmarkStart w:name="z31" w:id="2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6"/>
    <w:bookmarkStart w:name="z32" w:id="27"/>
    <w:p>
      <w:pPr>
        <w:spacing w:after="0"/>
        <w:ind w:left="0"/>
        <w:jc w:val="both"/>
      </w:pPr>
      <w:r>
        <w:rPr>
          <w:rFonts w:ascii="Times New Roman"/>
          <w:b w:val="false"/>
          <w:i w:val="false"/>
          <w:color w:val="000000"/>
          <w:sz w:val="28"/>
        </w:rPr>
        <w:t>
      3. Қазақстан Республикасы Денсаулық сақтау министрлігінің Электрондық денсаулық сақтауды дамыту департаменті Қазақстан Республикасының заңнамасында белгіленген тәртіппен:</w:t>
      </w:r>
    </w:p>
    <w:bookmarkEnd w:id="27"/>
    <w:bookmarkStart w:name="z33" w:id="2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8"/>
    <w:bookmarkStart w:name="z34" w:id="29"/>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29"/>
    <w:bookmarkStart w:name="z35" w:id="30"/>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 </w:t>
      </w:r>
    </w:p>
    <w:bookmarkEnd w:id="30"/>
    <w:bookmarkStart w:name="z36" w:id="3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31"/>
    <w:bookmarkStart w:name="z37" w:id="3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 Ішкі істер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 Цифрлық даму,</w:t>
      </w:r>
    </w:p>
    <w:p>
      <w:pPr>
        <w:spacing w:after="0"/>
        <w:ind w:left="0"/>
        <w:jc w:val="both"/>
      </w:pPr>
      <w:r>
        <w:rPr>
          <w:rFonts w:ascii="Times New Roman"/>
          <w:b w:val="false"/>
          <w:i w:val="false"/>
          <w:color w:val="000000"/>
          <w:sz w:val="28"/>
        </w:rPr>
        <w:t>
      инновациялар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 мамырдағы</w:t>
            </w:r>
            <w:r>
              <w:br/>
            </w:r>
            <w:r>
              <w:rPr>
                <w:rFonts w:ascii="Times New Roman"/>
                <w:b w:val="false"/>
                <w:i w:val="false"/>
                <w:color w:val="000000"/>
                <w:sz w:val="20"/>
              </w:rPr>
              <w:t>№ 17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құралдарын басқару</w:t>
            </w:r>
            <w:r>
              <w:br/>
            </w:r>
            <w:r>
              <w:rPr>
                <w:rFonts w:ascii="Times New Roman"/>
                <w:b w:val="false"/>
                <w:i w:val="false"/>
                <w:color w:val="000000"/>
                <w:sz w:val="20"/>
              </w:rPr>
              <w:t>құқығын алуға үміткер адамды</w:t>
            </w:r>
            <w:r>
              <w:br/>
            </w:r>
            <w:r>
              <w:rPr>
                <w:rFonts w:ascii="Times New Roman"/>
                <w:b w:val="false"/>
                <w:i w:val="false"/>
                <w:color w:val="000000"/>
                <w:sz w:val="20"/>
              </w:rPr>
              <w:t>медициналық қарап-тексеруден,</w:t>
            </w:r>
            <w:r>
              <w:br/>
            </w:r>
            <w:r>
              <w:rPr>
                <w:rFonts w:ascii="Times New Roman"/>
                <w:b w:val="false"/>
                <w:i w:val="false"/>
                <w:color w:val="000000"/>
                <w:sz w:val="20"/>
              </w:rPr>
              <w:t>механикалық көлік құралдары</w:t>
            </w:r>
            <w:r>
              <w:br/>
            </w:r>
            <w:r>
              <w:rPr>
                <w:rFonts w:ascii="Times New Roman"/>
                <w:b w:val="false"/>
                <w:i w:val="false"/>
                <w:color w:val="000000"/>
                <w:sz w:val="20"/>
              </w:rPr>
              <w:t>жүргізушісін қайта</w:t>
            </w:r>
            <w:r>
              <w:br/>
            </w:r>
            <w:r>
              <w:rPr>
                <w:rFonts w:ascii="Times New Roman"/>
                <w:b w:val="false"/>
                <w:i w:val="false"/>
                <w:color w:val="000000"/>
                <w:sz w:val="20"/>
              </w:rPr>
              <w:t>медициналық қарап-тексеруден</w:t>
            </w:r>
            <w:r>
              <w:br/>
            </w:r>
            <w:r>
              <w:rPr>
                <w:rFonts w:ascii="Times New Roman"/>
                <w:b w:val="false"/>
                <w:i w:val="false"/>
                <w:color w:val="000000"/>
                <w:sz w:val="20"/>
              </w:rPr>
              <w:t>өткізу қағидаларын бекіту</w:t>
            </w:r>
            <w:r>
              <w:br/>
            </w:r>
            <w:r>
              <w:rPr>
                <w:rFonts w:ascii="Times New Roman"/>
                <w:b w:val="false"/>
                <w:i w:val="false"/>
                <w:color w:val="000000"/>
                <w:sz w:val="20"/>
              </w:rPr>
              <w:t>туралы" қағидаларына</w:t>
            </w:r>
            <w:r>
              <w:br/>
            </w:r>
            <w:r>
              <w:rPr>
                <w:rFonts w:ascii="Times New Roman"/>
                <w:b w:val="false"/>
                <w:i w:val="false"/>
                <w:color w:val="000000"/>
                <w:sz w:val="20"/>
              </w:rPr>
              <w:t>1-қосымша</w:t>
            </w:r>
          </w:p>
        </w:tc>
      </w:tr>
    </w:tbl>
    <w:bookmarkStart w:name="z40" w:id="33"/>
    <w:p>
      <w:pPr>
        <w:spacing w:after="0"/>
        <w:ind w:left="0"/>
        <w:jc w:val="left"/>
      </w:pPr>
      <w:r>
        <w:rPr>
          <w:rFonts w:ascii="Times New Roman"/>
          <w:b/>
          <w:i w:val="false"/>
          <w:color w:val="000000"/>
        </w:rPr>
        <w:t xml:space="preserve"> "Көлік құралын басқаруға рұқсат алу туралы анықтама беру" мемлекеттік қызмет көрсетуге қойылатын негізгі талаптардың тізбесі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басқаруға рұқсат алу туралы анықтама беру" мемлекеттік көрсетілетін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 құжатты тапсырған сәттен бастап 30 (отыз)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 073/е нысаны бойынша берілген көлік құралын басқаруға рұқсат алу туралы медициналық анықтама не осы Тізбенің 9-тармағында көрсетілген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негізде, мемлекеттік қызмет көрсету құны "Халық денсаулығы және денсаулық сақтау жүйесі туралы" Қазақстан Республикасы Кодексінің </w:t>
            </w:r>
            <w:r>
              <w:rPr>
                <w:rFonts w:ascii="Times New Roman"/>
                <w:b w:val="false"/>
                <w:i w:val="false"/>
                <w:color w:val="000000"/>
                <w:sz w:val="20"/>
              </w:rPr>
              <w:t>202-бабына</w:t>
            </w:r>
            <w:r>
              <w:rPr>
                <w:rFonts w:ascii="Times New Roman"/>
                <w:b w:val="false"/>
                <w:i w:val="false"/>
                <w:color w:val="000000"/>
                <w:sz w:val="20"/>
              </w:rPr>
              <w:t xml:space="preserve"> сәйкес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сәйкес сенбі, жексенбі және мереке күндерінен басқа, дүйсенбіден бастап жұманы қоса алғанда, сағат 13.00-ден 14.00-ге дейінгі түскі үзіліспен сағат 9.00-ден 18.00-ге дейін. Бұл ретте әрбір көрсетілетін қызметті беруші жұмыс берушімен Еңбек кодексінің 63-бабына сәйкес еңбек тәртібі қағидаларына сәйкес жұмыс режимін бекітеді;</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сұрау салу нысанындағы өтініш.</w:t>
            </w:r>
          </w:p>
          <w:p>
            <w:pPr>
              <w:spacing w:after="20"/>
              <w:ind w:left="20"/>
              <w:jc w:val="both"/>
            </w:pPr>
            <w:r>
              <w:rPr>
                <w:rFonts w:ascii="Times New Roman"/>
                <w:b w:val="false"/>
                <w:i w:val="false"/>
                <w:color w:val="000000"/>
                <w:sz w:val="20"/>
              </w:rPr>
              <w:t>
Жеке басты куәландыратын құжаттар туралы мәліметтерді көрсетілетін қызметті беруші "электрондық үкіметтің"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олардағы деректердің (мәліметтердің) анық еместігінің анықтауы;</w:t>
            </w:r>
          </w:p>
          <w:p>
            <w:pPr>
              <w:spacing w:after="20"/>
              <w:ind w:left="20"/>
              <w:jc w:val="both"/>
            </w:pPr>
            <w:r>
              <w:rPr>
                <w:rFonts w:ascii="Times New Roman"/>
                <w:b w:val="false"/>
                <w:i w:val="false"/>
                <w:color w:val="000000"/>
                <w:sz w:val="20"/>
              </w:rPr>
              <w:t>
2) көрсетілетін қызметті алушының осы мемлекеттік қызметті көрсетуге қойылатын негізгі талаптар тізбесінің 8-тармағында көзделген тізбеге сәйкес құжаттардың толық пакетін ұсынбауы және (немесе) қолданылу мерзімі өтіп кеткен құжаттарды ұсынуы;</w:t>
            </w:r>
          </w:p>
          <w:p>
            <w:pPr>
              <w:spacing w:after="20"/>
              <w:ind w:left="20"/>
              <w:jc w:val="both"/>
            </w:pPr>
            <w:r>
              <w:rPr>
                <w:rFonts w:ascii="Times New Roman"/>
                <w:b w:val="false"/>
                <w:i w:val="false"/>
                <w:color w:val="000000"/>
                <w:sz w:val="20"/>
              </w:rPr>
              <w:t>
3) Қағидаларға сәйкес медициналық қарап-тексерудің теріс қорытындысы;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073/е нысанындағы медициналық анықтаманы беру медициналық ақпараттық жүйеге енгізу және дәрігердің қол қойылған ЭЦҚ арқылы ғана электрондық форматта жүзеге асырылады.</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Портал арқылы толық пакетті қалыптастыру үшін көрсетілетін қызметті алушы көлік құралын басқаруға рұқсат алу туралы медициналық анықтамасын электрондық форматта қалыптастыру үшін медициналық мекемеде медициналық қарап-тексеруден өтуі қажет.</w:t>
            </w:r>
          </w:p>
          <w:p>
            <w:pPr>
              <w:spacing w:after="20"/>
              <w:ind w:left="20"/>
              <w:jc w:val="both"/>
            </w:pPr>
            <w:r>
              <w:rPr>
                <w:rFonts w:ascii="Times New Roman"/>
                <w:b w:val="false"/>
                <w:i w:val="false"/>
                <w:color w:val="000000"/>
                <w:sz w:val="20"/>
              </w:rPr>
              <w:t>
Дене мүмкіндіктері шектеулі адамдар үшін пандус, шақыру түймесі, күту залы, құжаттар үлгілері бар тағандар болуы тиіс.</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көрсетудің тәртібі мен мәртебесі туралы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 мамырдағы</w:t>
            </w:r>
            <w:r>
              <w:br/>
            </w:r>
            <w:r>
              <w:rPr>
                <w:rFonts w:ascii="Times New Roman"/>
                <w:b w:val="false"/>
                <w:i w:val="false"/>
                <w:color w:val="000000"/>
                <w:sz w:val="20"/>
              </w:rPr>
              <w:t>№ 17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медициналық қарап-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тексерулерді жүргізу</w:t>
            </w:r>
            <w:r>
              <w:br/>
            </w:r>
            <w:r>
              <w:rPr>
                <w:rFonts w:ascii="Times New Roman"/>
                <w:b w:val="false"/>
                <w:i w:val="false"/>
                <w:color w:val="000000"/>
                <w:sz w:val="20"/>
              </w:rPr>
              <w:t>қағидалары мен мерзімділігі</w:t>
            </w:r>
            <w:r>
              <w:br/>
            </w:r>
            <w:r>
              <w:rPr>
                <w:rFonts w:ascii="Times New Roman"/>
                <w:b w:val="false"/>
                <w:i w:val="false"/>
                <w:color w:val="000000"/>
                <w:sz w:val="20"/>
              </w:rPr>
              <w:t>және "Алдын ала міндетті</w:t>
            </w:r>
            <w:r>
              <w:br/>
            </w:r>
            <w:r>
              <w:rPr>
                <w:rFonts w:ascii="Times New Roman"/>
                <w:b w:val="false"/>
                <w:i w:val="false"/>
                <w:color w:val="000000"/>
                <w:sz w:val="20"/>
              </w:rPr>
              <w:t>медициналық қарап тексерулерден өткізу"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 xml:space="preserve">5-қосымша </w:t>
            </w:r>
          </w:p>
        </w:tc>
      </w:tr>
    </w:tbl>
    <w:bookmarkStart w:name="z43" w:id="34"/>
    <w:p>
      <w:pPr>
        <w:spacing w:after="0"/>
        <w:ind w:left="0"/>
        <w:jc w:val="left"/>
      </w:pPr>
      <w:r>
        <w:rPr>
          <w:rFonts w:ascii="Times New Roman"/>
          <w:b/>
          <w:i w:val="false"/>
          <w:color w:val="000000"/>
        </w:rPr>
        <w:t xml:space="preserve"> "Алдын ала міндетті медициналық қарап-тексерулерден өткізу" мемлекеттік қызмет көрсетуге қойылатын негізгі талаптардың тізбесі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міндетті медициналық қарап-тексерулерден өткізу" мемлекеттік көрсетілетін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 құжат тапсырылған сәттен бастап 30 (отыз)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 075/е нысаны бойынша берілген медициналық анықтама (дәрігерлік кәсіби-консультативтік қорытынды) не осы "Алдын ала міндетті медициналық қарап-тексеруден өткізу" мемлекеттік қызмет көрсетуге қойылатын негізгі талаптар тізбесінің 9-тармағында көрсетілген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негізде, мемлекеттік қызметті көрсету құны "Халық денсаулығы және денсаулық сақтау жүйесі туралы" Қазақстан Республикасы Кодексінің (бұдан әрі – Кодекс) </w:t>
            </w:r>
            <w:r>
              <w:rPr>
                <w:rFonts w:ascii="Times New Roman"/>
                <w:b w:val="false"/>
                <w:i w:val="false"/>
                <w:color w:val="000000"/>
                <w:sz w:val="20"/>
              </w:rPr>
              <w:t>202-бабына</w:t>
            </w:r>
            <w:r>
              <w:rPr>
                <w:rFonts w:ascii="Times New Roman"/>
                <w:b w:val="false"/>
                <w:i w:val="false"/>
                <w:color w:val="000000"/>
                <w:sz w:val="20"/>
              </w:rPr>
              <w:t xml:space="preserve"> сәйкес айқындалады;</w:t>
            </w:r>
          </w:p>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78-бабы</w:t>
            </w:r>
            <w:r>
              <w:rPr>
                <w:rFonts w:ascii="Times New Roman"/>
                <w:b w:val="false"/>
                <w:i w:val="false"/>
                <w:color w:val="000000"/>
                <w:sz w:val="20"/>
              </w:rPr>
              <w:t xml:space="preserve"> 1-тармағының 6) тармақшасына сәйкес оқуға түсу және жұмысқа орналасу кезінде бекітілген жері бойынша 18 жасқа дейінгі балаларға –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сәйкес сенбі, жексенбі және мереке күндерінен басқа, дүйсенбіден бастап жұманы қоса алғанда, сағат 13.00-ден 14.00-ге дейінгі түскі үзіліспен сағат 9.00-ден 18.00-ге дейін. Бұл ретте әрбір көрсетілетін қызметті беруші жұмыс берушімен Еңбек кодексінің 63-бабына сәйкес еңбек тәртібі қағидаларына сәйкес жұмыс режимін бекітеді;</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сұрау салу нысанындағы өтініш.</w:t>
            </w:r>
          </w:p>
          <w:p>
            <w:pPr>
              <w:spacing w:after="20"/>
              <w:ind w:left="20"/>
              <w:jc w:val="both"/>
            </w:pPr>
            <w:r>
              <w:rPr>
                <w:rFonts w:ascii="Times New Roman"/>
                <w:b w:val="false"/>
                <w:i w:val="false"/>
                <w:color w:val="000000"/>
                <w:sz w:val="20"/>
              </w:rPr>
              <w:t>
 Жеке басты куәландыратын құжаттар туралы мәліметтерді көрсетілетін қызметті беруші порталда тіркелген пайдаланушының ұялы байланыс абоненттік нөмірі арқылы ұсынылған құжат иесінің келісімі болған жағдайда порталдың хабарламасына жауап ретінде бір реттік парольді беру немесе қысқа мәтіндік хабарлама жіберу жолымен іске асырылған интеграция арқылы цифрлық құжаттар сервисінен (сәйкестендіру үшін)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олардағы деректердің (мәліметтердің) анық еместігінің анықтауы;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075/е нысанындағы медициналық анықтаманы беру медициналық ақпараттық жүйеге енгізу және дәрігердің қойылған ЭЦҚ арқылы ғана электрондық форматта жүзеге асырылады.</w:t>
            </w:r>
          </w:p>
          <w:p>
            <w:pPr>
              <w:spacing w:after="20"/>
              <w:ind w:left="20"/>
              <w:jc w:val="both"/>
            </w:pPr>
            <w:r>
              <w:rPr>
                <w:rFonts w:ascii="Times New Roman"/>
                <w:b w:val="false"/>
                <w:i w:val="false"/>
                <w:color w:val="000000"/>
                <w:sz w:val="20"/>
              </w:rPr>
              <w:t xml:space="preserve">
Көрсетілетін қызметті берушіге тікелей жүгінген кезде көрсетілетін қызметті беруші бекіткен дәрігерлердің жұмыс графигіне сәйкес дәрігерлердің бос уақытын, рентгенологиялық (флюорографиялық) зерттеп-қарау мен зертханалық зерттеулерді таңдау мүмкіндігі беріледі. Көрсетілетін қызметті алушының порталда тіркелген ұялы байланыс абоненттік нөмірі арқылы мемлекеттік көрсетілетін қызметті портал хабарламасына жауап ретінде бір реттік пароль беру немесе қысқа мәтіндік хабарлама жіберу жолымен электрондық нысанда алуға мүмкіндігі бар. Көрсетілетін қызметті алушының ЭЦҚ болған жағдайда мемлекеттік көрсетілетін қызметті портал арқылы электрондық нысанда алуға мүмкіндігі бар. </w:t>
            </w:r>
          </w:p>
          <w:p>
            <w:pPr>
              <w:spacing w:after="20"/>
              <w:ind w:left="20"/>
              <w:jc w:val="both"/>
            </w:pPr>
            <w:r>
              <w:rPr>
                <w:rFonts w:ascii="Times New Roman"/>
                <w:b w:val="false"/>
                <w:i w:val="false"/>
                <w:color w:val="000000"/>
                <w:sz w:val="20"/>
              </w:rPr>
              <w:t>
Дене мүмкіндіктері шектеулі адамдар үшін пандус, шақыру түймесі, күту залы, құжаттар үлгілері бар тағандар болуы тиіс.</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көрсетудің тәртібі мен мәртебесі туралы ақпарат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