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fa00" w14:textId="66ef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"Студенттерді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бұйрығына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17 маусымдағы № 145 бұйрығы. Қазақстан Республикасының Әділет министрлігінде 2024 жылғы 20 маусымда № 34526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"Студенттерді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17379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Студенттерді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5-1-тармақпен толықтырылсын:</w:t>
      </w:r>
    </w:p>
    <w:bookmarkEnd w:id="1"/>
    <w:p>
      <w:pPr>
        <w:spacing w:after="0"/>
        <w:ind w:left="0"/>
        <w:jc w:val="both"/>
      </w:pPr>
      <w:r>
        <w:rPr>
          <w:rFonts w:ascii="Times New Roman"/>
          <w:b w:val="false"/>
          <w:i w:val="false"/>
          <w:color w:val="000000"/>
          <w:sz w:val="28"/>
        </w:rPr>
        <w:t>
      "5-1. Оператор жатақханадағы техникалық және кәсіптік, орта білімнен кейінгі білім беру ұйымдарының студенттері нақты қамтылған орындардың мониторингін мыналардан:</w:t>
      </w:r>
    </w:p>
    <w:bookmarkStart w:name="z5" w:id="2"/>
    <w:p>
      <w:pPr>
        <w:spacing w:after="0"/>
        <w:ind w:left="0"/>
        <w:jc w:val="both"/>
      </w:pPr>
      <w:r>
        <w:rPr>
          <w:rFonts w:ascii="Times New Roman"/>
          <w:b w:val="false"/>
          <w:i w:val="false"/>
          <w:color w:val="000000"/>
          <w:sz w:val="28"/>
        </w:rPr>
        <w:t>
      жатақханада тұратындарды техникалық және кәсіптік, орта білімнен кейінгі білім беру ұйымдарының студенттері санатына жатқызуды растау бөлігінде "Ұлттық білім беру деректер қоры" ақпараттық жүйесінен;</w:t>
      </w:r>
    </w:p>
    <w:bookmarkEnd w:id="2"/>
    <w:bookmarkStart w:name="z6" w:id="3"/>
    <w:p>
      <w:pPr>
        <w:spacing w:after="0"/>
        <w:ind w:left="0"/>
        <w:jc w:val="both"/>
      </w:pPr>
      <w:r>
        <w:rPr>
          <w:rFonts w:ascii="Times New Roman"/>
          <w:b w:val="false"/>
          <w:i w:val="false"/>
          <w:color w:val="000000"/>
          <w:sz w:val="28"/>
        </w:rPr>
        <w:t>
      шетелдіктер мен азаматтығы жоқ адамдарды қоспағанда, жатақханада тұратын техникалық және кәсіптік, орта білімнен кейінгі білім беру ұйымдарының студенттері туралы, оның ішінде олардың тұрғылықты жері бойынша тіркелгені туралы жаңартылған және анық мәліметтерді алу бөлігінде "Жеке тұлғалар" мемлекеттік деректер қорынан;</w:t>
      </w:r>
    </w:p>
    <w:bookmarkEnd w:id="3"/>
    <w:bookmarkStart w:name="z7" w:id="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студенттерінің тиісті жатақханада тұруы туралы мәліметтерді алу бөлігінде адамдардың тиісті жатақханаға еркін өтуін (кіруін немесе шығуын) шектейтін құрылғымен (құрылғыларымен) интеграцияланған, операторға тиесілі "StudDom" ақпараттық жүйесінен мәліметтер алу жолымен жүзеге асырады. Оператор "StudDom" ақпараттық жүйесінде мұндай мәліметтер болмаған жағдайда жатақханада тұратын техникалық және кәсіптік, орта білімнен кейінгі білім беру ұйымдарының студенттеріне ішінара қоңырау шалуды жүзеге асырады.".</w:t>
      </w:r>
    </w:p>
    <w:bookmarkEnd w:id="4"/>
    <w:bookmarkStart w:name="z8" w:id="5"/>
    <w:p>
      <w:pPr>
        <w:spacing w:after="0"/>
        <w:ind w:left="0"/>
        <w:jc w:val="both"/>
      </w:pPr>
      <w:r>
        <w:rPr>
          <w:rFonts w:ascii="Times New Roman"/>
          <w:b w:val="false"/>
          <w:i w:val="false"/>
          <w:color w:val="000000"/>
          <w:sz w:val="28"/>
        </w:rPr>
        <w:t>
      2. Қазақстан Республикасы Оқу-ағарту министрлігінің Инфрақұрылымды дамыту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