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54fb" w14:textId="08a5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есепке алуды жүргізу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21 маусымдағы № 211 бұйрығы. Қазақстан Республикасының Әділет министрлігінде 2024 жылғы 24 маусымда № 34553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18 бабының</w:t>
      </w:r>
      <w:r>
        <w:rPr>
          <w:rFonts w:ascii="Times New Roman"/>
          <w:b w:val="false"/>
          <w:i w:val="false"/>
          <w:color w:val="000000"/>
          <w:sz w:val="28"/>
        </w:rPr>
        <w:t xml:space="preserve"> 34-2)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Медициналық-әлеуметтік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r>
              <w:br/>
            </w:r>
            <w:r>
              <w:rPr>
                <w:rFonts w:ascii="Times New Roman"/>
                <w:b w:val="false"/>
                <w:i w:val="false"/>
                <w:color w:val="000000"/>
                <w:sz w:val="20"/>
              </w:rPr>
              <w:t>от 21 июня 2024 года</w:t>
            </w:r>
            <w:r>
              <w:br/>
            </w:r>
            <w:r>
              <w:rPr>
                <w:rFonts w:ascii="Times New Roman"/>
                <w:b w:val="false"/>
                <w:i w:val="false"/>
                <w:color w:val="000000"/>
                <w:sz w:val="20"/>
              </w:rPr>
              <w:t>№ 211</w:t>
            </w:r>
          </w:p>
        </w:tc>
      </w:tr>
    </w:tbl>
    <w:bookmarkStart w:name="z10" w:id="5"/>
    <w:p>
      <w:pPr>
        <w:spacing w:after="0"/>
        <w:ind w:left="0"/>
        <w:jc w:val="left"/>
      </w:pPr>
      <w:r>
        <w:rPr>
          <w:rFonts w:ascii="Times New Roman"/>
          <w:b/>
          <w:i w:val="false"/>
          <w:color w:val="000000"/>
        </w:rPr>
        <w:t xml:space="preserve"> Медициналық-әлеуметтік есепке алуды жүргізу қағидалары</w:t>
      </w:r>
    </w:p>
    <w:bookmarkEnd w:id="5"/>
    <w:bookmarkStart w:name="z11" w:id="6"/>
    <w:p>
      <w:pPr>
        <w:spacing w:after="0"/>
        <w:ind w:left="0"/>
        <w:jc w:val="left"/>
      </w:pPr>
      <w:r>
        <w:rPr>
          <w:rFonts w:ascii="Times New Roman"/>
          <w:b/>
          <w:i w:val="false"/>
          <w:color w:val="000000"/>
        </w:rPr>
        <w:t xml:space="preserve"> 1 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Медициналық-әлеуметтік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Қазақстан Республикасы Әлеуметтік кодексінің </w:t>
      </w:r>
      <w:r>
        <w:rPr>
          <w:rFonts w:ascii="Times New Roman"/>
          <w:b w:val="false"/>
          <w:i w:val="false"/>
          <w:color w:val="000000"/>
          <w:sz w:val="28"/>
        </w:rPr>
        <w:t>18-бабының</w:t>
      </w:r>
      <w:r>
        <w:rPr>
          <w:rFonts w:ascii="Times New Roman"/>
          <w:b w:val="false"/>
          <w:i w:val="false"/>
          <w:color w:val="000000"/>
          <w:sz w:val="28"/>
        </w:rPr>
        <w:t xml:space="preserve"> 34-2) тармақшасына сәйкес әзірленді және медициналық-әлеуметтік есепке алуды жүргізу тәртібін айқындайды.</w:t>
      </w:r>
    </w:p>
    <w:bookmarkStart w:name="z13" w:id="7"/>
    <w:p>
      <w:pPr>
        <w:spacing w:after="0"/>
        <w:ind w:left="0"/>
        <w:jc w:val="both"/>
      </w:pPr>
      <w:r>
        <w:rPr>
          <w:rFonts w:ascii="Times New Roman"/>
          <w:b w:val="false"/>
          <w:i w:val="false"/>
          <w:color w:val="000000"/>
          <w:sz w:val="28"/>
        </w:rPr>
        <w:t>
      2. Медициналық-әлеуметтік есепке алуды жүргізу оларға қатысты жеке профилактика шаралары жүргізілетін адамдарды медициналық, психологиялық, әлеуметтік көмек көрсету, бейімдеу және оңалту, сондай-ақ психологиялық, әлеуметтік және өзге де көмек көрсету, зорлық-зомбылыққа, қатыгездікке және буллингке ұшыраған кәмелетке толмағандарды не олардың қатысуымен болған кәмелетке толмағандарды бейімдеу және оңалту жөніндегі үйлестіру мақсатында жүзеге асырылады жеке адамға қарсы құқық бұзушылықтар жасалды, сол сияқты оларға қатысты зорлық-зомбылық жасалған кәмелетке толмағандарға көмек көрсету бағдарламасын іске асыруда үйлестіру жүргізілді.</w:t>
      </w:r>
    </w:p>
    <w:bookmarkEnd w:id="7"/>
    <w:bookmarkStart w:name="z14" w:id="8"/>
    <w:p>
      <w:pPr>
        <w:spacing w:after="0"/>
        <w:ind w:left="0"/>
        <w:jc w:val="left"/>
      </w:pPr>
      <w:r>
        <w:rPr>
          <w:rFonts w:ascii="Times New Roman"/>
          <w:b/>
          <w:i w:val="false"/>
          <w:color w:val="000000"/>
        </w:rPr>
        <w:t xml:space="preserve"> 2 тарау. Медициналық-әлеуметтік есепке алуды жүргізу тәртібі</w:t>
      </w:r>
    </w:p>
    <w:bookmarkEnd w:id="8"/>
    <w:p>
      <w:pPr>
        <w:spacing w:after="0"/>
        <w:ind w:left="0"/>
        <w:jc w:val="left"/>
      </w:pPr>
    </w:p>
    <w:p>
      <w:pPr>
        <w:spacing w:after="0"/>
        <w:ind w:left="0"/>
        <w:jc w:val="both"/>
      </w:pPr>
      <w:r>
        <w:rPr>
          <w:rFonts w:ascii="Times New Roman"/>
          <w:b w:val="false"/>
          <w:i w:val="false"/>
          <w:color w:val="000000"/>
          <w:sz w:val="28"/>
        </w:rPr>
        <w:t xml:space="preserve">
      3. Медициналық-әлеуметтік есепке алуды жүргізуді "Кәмелетке толмағандар арасындағы құқық бұзушылықтардың алдын алу және балалардың қадағалаусыз және панасыз қалуының алдын алу туралы" Қазақстан Республикасы Заңының 19-6 - 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республикалық маңызы бар қаланың, астананың, ауданның, облыстық маңызы бар қаланың, қаладағы ауданның жергілікті атқарушы органдары (бұдан әрі - Жергілікті атқарушы орган) жүзеге асырады.</w:t>
      </w:r>
    </w:p>
    <w:bookmarkStart w:name="z16" w:id="9"/>
    <w:p>
      <w:pPr>
        <w:spacing w:after="0"/>
        <w:ind w:left="0"/>
        <w:jc w:val="both"/>
      </w:pPr>
      <w:r>
        <w:rPr>
          <w:rFonts w:ascii="Times New Roman"/>
          <w:b w:val="false"/>
          <w:i w:val="false"/>
          <w:color w:val="000000"/>
          <w:sz w:val="28"/>
        </w:rPr>
        <w:t>
      4. Ішкі істер органдарының, сондай-ақ кәмелетке толмағандарды тәрбиелеу, оқыту және (немесе) күтіп-бағу жөніндегі өз міндеттерін орындамайтын және олардың мінез-құлқына теріс әсер ететін олардың ата-аналарының немесе заңды өкілдерінің кәмелетке толмағандарды профилактикалық есепке қою туралы хабарламасы медициналық-әлеуметтік есепке қою үшін негіз болып табылады.</w:t>
      </w:r>
    </w:p>
    <w:bookmarkEnd w:id="9"/>
    <w:bookmarkStart w:name="z17" w:id="10"/>
    <w:p>
      <w:pPr>
        <w:spacing w:after="0"/>
        <w:ind w:left="0"/>
        <w:jc w:val="both"/>
      </w:pPr>
      <w:r>
        <w:rPr>
          <w:rFonts w:ascii="Times New Roman"/>
          <w:b w:val="false"/>
          <w:i w:val="false"/>
          <w:color w:val="000000"/>
          <w:sz w:val="28"/>
        </w:rPr>
        <w:t>
      5. Медициналық-әлеуметтік есепке алу адамға арнаулы әлеуметтік қызметтерге мұқтаж кезең ішінде, бірақ кемінде жеке профилактика шараларын жүргізу кезеңіне жүзеге асырылады.</w:t>
      </w:r>
    </w:p>
    <w:bookmarkEnd w:id="10"/>
    <w:bookmarkStart w:name="z18" w:id="11"/>
    <w:p>
      <w:pPr>
        <w:spacing w:after="0"/>
        <w:ind w:left="0"/>
        <w:jc w:val="both"/>
      </w:pPr>
      <w:r>
        <w:rPr>
          <w:rFonts w:ascii="Times New Roman"/>
          <w:b w:val="false"/>
          <w:i w:val="false"/>
          <w:color w:val="000000"/>
          <w:sz w:val="28"/>
        </w:rPr>
        <w:t>
      6. Жергілікті атқарушы орган Ішкі істер органдарын есепке қою туралы хабарламаны алған күннен бастап медициналық-әлеуметтік есепке алынған күннен бастап бір жұмыс күні ішінде осы мәліметтерді электрондық цифрлық қолтаңба арқылы қол қойылған электрондық құжатпен отбасын қолдау орталығына (бұдан әрі – Орталық)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Орталықтың әлеуметтік қызметкері медициналық-әлеуметтік есепке алынған адамға және (немесе) оның заңды өкілдеріне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медициналық-әлеуметтік есепке алу туралы хабарлама (бұдан әрі – хабарлама) жібереді.</w:t>
      </w:r>
    </w:p>
    <w:p>
      <w:pPr>
        <w:spacing w:after="0"/>
        <w:ind w:left="0"/>
        <w:jc w:val="both"/>
      </w:pPr>
      <w:r>
        <w:rPr>
          <w:rFonts w:ascii="Times New Roman"/>
          <w:b w:val="false"/>
          <w:i w:val="false"/>
          <w:color w:val="000000"/>
          <w:sz w:val="28"/>
        </w:rPr>
        <w:t>
      Хабарлама қолма-қол тапсырылады не тапсырылғаны туралы хабарламамен бірге тапсырысты пошта жөнелтілімі нысанында жіберіледі.</w:t>
      </w:r>
    </w:p>
    <w:bookmarkStart w:name="z20" w:id="12"/>
    <w:p>
      <w:pPr>
        <w:spacing w:after="0"/>
        <w:ind w:left="0"/>
        <w:jc w:val="both"/>
      </w:pPr>
      <w:r>
        <w:rPr>
          <w:rFonts w:ascii="Times New Roman"/>
          <w:b w:val="false"/>
          <w:i w:val="false"/>
          <w:color w:val="000000"/>
          <w:sz w:val="28"/>
        </w:rPr>
        <w:t>
      8. Адамды медициналық-әлеуметтік есептен шығаруға Орталықтың Жергілікті атқарушы органға және ішкі істер органдарына осы адаммен жұмысты аяқтағаны туралы хабарламасы негіз болып табылады.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есепке алуды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июня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w:t>
            </w:r>
          </w:p>
        </w:tc>
      </w:tr>
    </w:tbl>
    <w:bookmarkStart w:name="z22" w:id="13"/>
    <w:p>
      <w:pPr>
        <w:spacing w:after="0"/>
        <w:ind w:left="0"/>
        <w:jc w:val="left"/>
      </w:pPr>
      <w:r>
        <w:rPr>
          <w:rFonts w:ascii="Times New Roman"/>
          <w:b/>
          <w:i w:val="false"/>
          <w:color w:val="000000"/>
        </w:rPr>
        <w:t xml:space="preserve"> Медициналық-әлеуметтік есепке алу туралы хабарлама</w:t>
      </w:r>
    </w:p>
    <w:bookmarkEnd w:id="13"/>
    <w:p>
      <w:pPr>
        <w:spacing w:after="0"/>
        <w:ind w:left="0"/>
        <w:jc w:val="both"/>
      </w:pPr>
      <w:r>
        <w:rPr>
          <w:rFonts w:ascii="Times New Roman"/>
          <w:b w:val="false"/>
          <w:i w:val="false"/>
          <w:color w:val="000000"/>
          <w:sz w:val="28"/>
        </w:rPr>
        <w:t xml:space="preserve">
      "Кәмелетке толмағандар арасындағы құқық бұзушылықтардың алдын алу және балалардың қадағалаусыз және панасыз қалуының алдын алу туралы" Қазақстан Республикасы Заңының 19-бабының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сондай-ақ ішкі істер органдарын есепке алу туралы __ "_____" 20__ ж. хабарламасына Сіздің балаңыз _____________________________________________________________________________ ___ "_____" 20__ ж. бастап __ "_____" 20__ ж. дейін медициналық-әлеуметтік есебіне алынғандығы жөнінде хабардар етеміз </w:t>
      </w:r>
    </w:p>
    <w:p>
      <w:pPr>
        <w:spacing w:after="0"/>
        <w:ind w:left="0"/>
        <w:jc w:val="both"/>
      </w:pPr>
      <w:r>
        <w:rPr>
          <w:rFonts w:ascii="Times New Roman"/>
          <w:b w:val="false"/>
          <w:i w:val="false"/>
          <w:color w:val="000000"/>
          <w:sz w:val="28"/>
        </w:rPr>
        <w:t>
      Кеңес алу үшін Отбасын қолдау Орталығына хабарласуыңызды сұраймыз.</w:t>
      </w:r>
    </w:p>
    <w:p>
      <w:pPr>
        <w:spacing w:after="0"/>
        <w:ind w:left="0"/>
        <w:jc w:val="both"/>
      </w:pPr>
      <w:r>
        <w:rPr>
          <w:rFonts w:ascii="Times New Roman"/>
          <w:b w:val="false"/>
          <w:i w:val="false"/>
          <w:color w:val="000000"/>
          <w:sz w:val="28"/>
        </w:rPr>
        <w:t>
      Сондай-ақ, хабарламаны алған күннен бастап 5 жұмыс күні ішінде Отбасын қолдау орталығының қызметкерлерімен тұрғылықты жері бойынша қажеттілікті бағалауды және айқындауды жүргізетін болады.</w:t>
      </w:r>
    </w:p>
    <w:p>
      <w:pPr>
        <w:spacing w:after="0"/>
        <w:ind w:left="0"/>
        <w:jc w:val="both"/>
      </w:pPr>
      <w:r>
        <w:rPr>
          <w:rFonts w:ascii="Times New Roman"/>
          <w:b w:val="false"/>
          <w:i w:val="false"/>
          <w:color w:val="000000"/>
          <w:sz w:val="28"/>
        </w:rPr>
        <w:t>
      Алды: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(есепке алынған тұлғаның ата-анасы немесе заңды тұлғаның тегі, аты, әкесінің аты </w:t>
      </w:r>
    </w:p>
    <w:p>
      <w:pPr>
        <w:spacing w:after="0"/>
        <w:ind w:left="0"/>
        <w:jc w:val="both"/>
      </w:pPr>
      <w:r>
        <w:rPr>
          <w:rFonts w:ascii="Times New Roman"/>
          <w:b w:val="false"/>
          <w:i w:val="false"/>
          <w:color w:val="000000"/>
          <w:sz w:val="28"/>
        </w:rPr>
        <w:t>
      (бар болса) өкілдің қолы)</w:t>
      </w:r>
    </w:p>
    <w:p>
      <w:pPr>
        <w:spacing w:after="0"/>
        <w:ind w:left="0"/>
        <w:jc w:val="both"/>
      </w:pPr>
      <w:r>
        <w:rPr>
          <w:rFonts w:ascii="Times New Roman"/>
          <w:b w:val="false"/>
          <w:i w:val="false"/>
          <w:color w:val="000000"/>
          <w:sz w:val="28"/>
        </w:rPr>
        <w:t>
      "___" ____________ 20___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