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7a7" w14:textId="2362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Бұзылуы жедел ден қою шараларын қолдануға алып келетін талаптардың тізбесін айқындау, сондай-ақ талаптарды нақты бұзушылықтарға қатысты осы шараның қолданылу мерзімін (қажет болған кезде) көрсете отырып, жедел ден қою шарасының нақты түрін айқындау туралы</w:t>
      </w:r>
    </w:p>
    <w:p>
      <w:pPr>
        <w:spacing w:after="0"/>
        <w:ind w:left="0"/>
        <w:jc w:val="both"/>
      </w:pPr>
      <w:r>
        <w:rPr>
          <w:rFonts w:ascii="Times New Roman"/>
          <w:b w:val="false"/>
          <w:i w:val="false"/>
          <w:color w:val="000000"/>
          <w:sz w:val="28"/>
        </w:rPr>
        <w:t>Қазақстан Республикасы Көлік министрінің м.а 2024 жылғы 21 маусымдағы № 214 бұйрығы. Қазақстан Республикасының Әділет министрлігінде 2024 жылғы 24 маусымда № 34560 болып тіркелді</w:t>
      </w:r>
    </w:p>
    <w:p>
      <w:pPr>
        <w:spacing w:after="0"/>
        <w:ind w:left="0"/>
        <w:jc w:val="left"/>
      </w:pPr>
    </w:p>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4 - бабы </w:t>
      </w:r>
      <w:r>
        <w:rPr>
          <w:rFonts w:ascii="Times New Roman"/>
          <w:b w:val="false"/>
          <w:i w:val="false"/>
          <w:color w:val="000000"/>
          <w:sz w:val="28"/>
        </w:rPr>
        <w:t>3-тармағының</w:t>
      </w:r>
      <w:r>
        <w:rPr>
          <w:rFonts w:ascii="Times New Roman"/>
          <w:b w:val="false"/>
          <w:i w:val="false"/>
          <w:color w:val="000000"/>
          <w:sz w:val="28"/>
        </w:rPr>
        <w:t xml:space="preserve"> 23-1)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бұзылуы жедел ден қою шараларын қолдануға алып келетін талаптардың тізбесін айқындау, сондай-ақ талаптарды нақты бұзушылықтарға қатысты осы шараның қолданылу мерзімін (қажет болған кезде) көрсете отырып, жедел ден қою шарасының нақты түрі айқындалсын.</w:t>
      </w:r>
    </w:p>
    <w:bookmarkStart w:name="z3" w:id="0"/>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21 маусымдағы</w:t>
            </w:r>
            <w:r>
              <w:br/>
            </w:r>
            <w:r>
              <w:rPr>
                <w:rFonts w:ascii="Times New Roman"/>
                <w:b w:val="false"/>
                <w:i w:val="false"/>
                <w:color w:val="000000"/>
                <w:sz w:val="20"/>
              </w:rPr>
              <w:t>№ 214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Бұзылуы жедел ден қою шараларын қолдануға алып келетін талаптардың тізбесін айқындау, сондай-ақ талаптарды нақты бұзушылықтарға қатысты осы шараның қолданылу мерзімін (қажет болған кезде) көрсете отырып, жедел ден қою шарасының нақты түрін айқындау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және порттық құрылысжайларға қойылатын талаптардың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құрылысжайларын кезектi қарап-тексеру туралы актiнің болуы.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құрылысжайын (айлағын) пайдалануды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құрылысжайларын кезектен тыс қарап-тексеру туралы актiнің болуы.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паспортының болуы.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құрылысжайлары паспортының болуы.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құрылыcжайларын (арқандап байлау палдары мен бөшкелер) пайдалану кезінде арқандап байлау кемелерінен түсетін жүктеме нормаларын сақтау. Кемелерді кеменің немесе құрылысжайдың корпусына зақым келтірудің нақты қатерін болдырмайтын жарамды құрылғылары бар құрылысжайларға кемелерді арқандап байлау.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құрылысжайларының болуы.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