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cdbe" w14:textId="650c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2019 жылғы 29 шілдедегі № 3 "Туу көрсеткіштерін есептеу әдістемесін бекіту туралы"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2024 жылғы 21 маусымдағы № 8 бұйрығы. Қазақстан Республикасының Әділет министрлігінде 2024 жылғы 25 маусымда № 34565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"Туу көрсеткіштерін есептеу әдістемесін бекіту туралы" Қазақстан Республикасы Ұлттық экономика министрлігі Статистика комитеті төрағасының 2019 жылғы 29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19190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Start w:name="z6" w:id="1"/>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туу көрсеткіштерін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пен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Туу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Start w:name="z10" w:id="2"/>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және оның аумақтық бөлімшілері туу көрсеткіштерін есептеу кезінде қолданады.";</w:t>
      </w:r>
    </w:p>
    <w:bookmarkEnd w:id="2"/>
    <w:bookmarkStart w:name="z11" w:id="3"/>
    <w:p>
      <w:pPr>
        <w:spacing w:after="0"/>
        <w:ind w:left="0"/>
        <w:jc w:val="both"/>
      </w:pPr>
      <w:r>
        <w:rPr>
          <w:rFonts w:ascii="Times New Roman"/>
          <w:b w:val="false"/>
          <w:i w:val="false"/>
          <w:color w:val="000000"/>
          <w:sz w:val="28"/>
        </w:rPr>
        <w:t>
      мынадай мазмұндағы 4-1-тармақпен толықтырылсын:</w:t>
      </w:r>
    </w:p>
    <w:bookmarkEnd w:id="3"/>
    <w:bookmarkStart w:name="z12" w:id="4"/>
    <w:p>
      <w:pPr>
        <w:spacing w:after="0"/>
        <w:ind w:left="0"/>
        <w:jc w:val="both"/>
      </w:pPr>
      <w:r>
        <w:rPr>
          <w:rFonts w:ascii="Times New Roman"/>
          <w:b w:val="false"/>
          <w:i w:val="false"/>
          <w:color w:val="000000"/>
          <w:sz w:val="28"/>
        </w:rPr>
        <w:t>
      "4-1. Күнтізбелік жыл кезеңіндегі туу туралы статистикалық ақпарат тууды тіркеу күні бойынша қалыптастырылады. Соңғы халық санағынан кейін орын алған, бірақ есепті жылы тіркелген туу оқиғалары есепті жылдың статистикасында есепке алынады.";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"6. Халық арасындағы туу туралы ақпарат көздері азаматтық хал актілерін тіркеу органдарының әкімшілік деректері болып табылады.";</w:t>
      </w:r>
    </w:p>
    <w:bookmarkEnd w:id="5"/>
    <w:bookmarkStart w:name="z15" w:id="6"/>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Халық статистикасы департаменті Заң департаментімен бірлесіп заңнамада белгіленген тәртіппен:</w:t>
      </w:r>
    </w:p>
    <w:bookmarkEnd w:id="6"/>
    <w:bookmarkStart w:name="z16"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7" w:id="8"/>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8"/>
    <w:bookmarkStart w:name="z18" w:id="9"/>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Халық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басшылыққа және жұмыста пайдалану үшін жеткізсін.</w:t>
      </w:r>
    </w:p>
    <w:bookmarkEnd w:id="9"/>
    <w:bookmarkStart w:name="z19" w:id="10"/>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20"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 </w:t>
            </w:r>
          </w:p>
          <w:p>
            <w:pPr>
              <w:spacing w:after="20"/>
              <w:ind w:left="20"/>
              <w:jc w:val="both"/>
            </w:pPr>
            <w:r>
              <w:rPr>
                <w:rFonts w:ascii="Times New Roman"/>
                <w:b w:val="false"/>
                <w:i/>
                <w:color w:val="000000"/>
                <w:sz w:val="20"/>
              </w:rPr>
              <w:t xml:space="preserve">басшысының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