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65d4" w14:textId="6316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 архитектурасын қалыптастыру және іске асыру мониторингі қағидаларын бекіту туралы" Қазақстан Республикасы Ақпарат және коммуникациялар министрінің 2019 жылғы 12 тамыздағы № 193/НҚ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26 маусымдағы № 371/НҚ бұйрығы. Қазақстан Республикасының Әділет министрлігінде 2024 жылғы 28 маусымда № 34630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"Электрондық үкіметтің" архитектурасын қалыптастыру және іске асырылуын мониторингілеу қағидаларын бекіту туралы" Қазақстан Республикасының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19249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"Электрондық үкімет" архитектурасын қалыптастыру және іске асырылуын мониторингілеу </w:t>
      </w:r>
      <w:r>
        <w:rPr>
          <w:rFonts w:ascii="Times New Roman"/>
          <w:b w:val="false"/>
          <w:i w:val="false"/>
          <w:color w:val="000000"/>
          <w:sz w:val="28"/>
        </w:rPr>
        <w:t>қағидаларына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"Электрондық үкiметтiң" архитектурасын дамыту "Қазақстан Республикасы Үкіметінің 2016 жылғы 20 желтоқсандағы № 832 қаулысымен бекітілген Ақпараттық-коммуникациялық технологиялар және ақпараттық қамтамасыз ету саласындағы бірыңғай </w:t>
      </w:r>
      <w:r>
        <w:rPr>
          <w:rFonts w:ascii="Times New Roman"/>
          <w:b w:val="false"/>
          <w:i w:val="false"/>
          <w:color w:val="000000"/>
          <w:sz w:val="28"/>
        </w:rPr>
        <w:t>талаптарға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 </w:t>
      </w:r>
    </w:p>
    <w:bookmarkStart w:name="z7" w:id="2"/>
    <w:p>
      <w:pPr>
        <w:spacing w:after="0"/>
        <w:ind w:left="0"/>
        <w:jc w:val="both"/>
      </w:pPr>
      <w:r>
        <w:rPr>
          <w:rFonts w:ascii="Times New Roman"/>
          <w:b w:val="false"/>
          <w:i w:val="false"/>
          <w:color w:val="000000"/>
          <w:sz w:val="28"/>
        </w:rPr>
        <w:t xml:space="preserve">
      "17. МО Қазақстан Республикасы Инвестициялар және даму министрінің м.а. 2016 жылғы 28 қаңтардағы № 129 (нормативтік құқықтық актілерді мемлекеттік тіркеу тізілімінде № 13282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Жобалық басқаруды жүзеге асыру қағидаларына сәйкес (бұдан әрі - Жобалық басқаруды жүзеге асыру қағидалары) "электрондық үкіметтің" ақпараттандыру объектілерін құру, дамыту, пайдалану, сатып алу қағидаларына, сондай-ақ ақпараттық-коммуникациялық көрсетілетін қызметтерге сәйкес архитектурамен айқындалған АКТ жобаларды іске асыруды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келесі редакцияда жазылсын: </w:t>
      </w:r>
    </w:p>
    <w:bookmarkStart w:name="z9" w:id="3"/>
    <w:p>
      <w:pPr>
        <w:spacing w:after="0"/>
        <w:ind w:left="0"/>
        <w:jc w:val="both"/>
      </w:pPr>
      <w:r>
        <w:rPr>
          <w:rFonts w:ascii="Times New Roman"/>
          <w:b w:val="false"/>
          <w:i w:val="false"/>
          <w:color w:val="000000"/>
          <w:sz w:val="28"/>
        </w:rPr>
        <w:t>
      "18. МО архитектурасы және жекелеген АКТ жобаларын іске асырудың тиімділігін, нәтижелілігі мен тәуекелдерін шынайы және объективті бағалауды жүргізу мақсатында Қағидаларға сәйкес архитектура порталында "электрондық үкіметтің" ақпараттандыру объектілері туралы мәліметтерді есепке алуды қамтамасыз етеді.";</w:t>
      </w:r>
    </w:p>
    <w:bookmarkEnd w:id="3"/>
    <w:bookmarkStart w:name="z10" w:id="4"/>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1)-тармақшасы</w:t>
      </w:r>
      <w:r>
        <w:rPr>
          <w:rFonts w:ascii="Times New Roman"/>
          <w:b w:val="false"/>
          <w:i w:val="false"/>
          <w:color w:val="000000"/>
          <w:sz w:val="28"/>
        </w:rPr>
        <w:t xml:space="preserve"> келесі редакцияда жазылсын: </w:t>
      </w:r>
    </w:p>
    <w:bookmarkEnd w:id="4"/>
    <w:bookmarkStart w:name="z11" w:id="5"/>
    <w:p>
      <w:pPr>
        <w:spacing w:after="0"/>
        <w:ind w:left="0"/>
        <w:jc w:val="both"/>
      </w:pPr>
      <w:r>
        <w:rPr>
          <w:rFonts w:ascii="Times New Roman"/>
          <w:b w:val="false"/>
          <w:i w:val="false"/>
          <w:color w:val="000000"/>
          <w:sz w:val="28"/>
        </w:rPr>
        <w:t xml:space="preserve">
      "1) техникалық құжаттаманың Қазақстан Республикасының Цифрлық даму, инновациялар және аэроғарыш өнеркәсібі министрінің 2019 жылғы 29 маусымдағы № 143/НҚ (Қазақстан Республикасының Әділет министрлігінде № 18950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құруға және дамытуға арналған техникалық тапсырмаларды жасау және қарау қағидаларына сәйкес және бекітілген архитектураға сәйкестігіне сараптама жасау;".</w:t>
      </w:r>
    </w:p>
    <w:bookmarkEnd w:id="5"/>
    <w:bookmarkStart w:name="z12"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Республикасының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22 шілдеден бастап қолданысқа енгізілетін </w:t>
      </w:r>
      <w:r>
        <w:rPr>
          <w:rFonts w:ascii="Times New Roman"/>
          <w:b w:val="false"/>
          <w:i w:val="false"/>
          <w:color w:val="000000"/>
          <w:sz w:val="28"/>
        </w:rPr>
        <w:t>2-тармағының</w:t>
      </w:r>
      <w:r>
        <w:rPr>
          <w:rFonts w:ascii="Times New Roman"/>
          <w:b w:val="false"/>
          <w:i w:val="false"/>
          <w:color w:val="000000"/>
          <w:sz w:val="28"/>
        </w:rPr>
        <w:t xml:space="preserve"> үшінші және төртінші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