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5e03" w14:textId="4de5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академиясының ақылы негізде берілетін тауарларына (жұмыстарына, көрсетілетін қызметтеріне) бағаларды бекіту туралы" Қазақстан Республикасы Бас Прокурорының 2018 жылғы 12 желтоқсандағы № 136 бұйрығына өзгеріс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1 шілдедегі № 83 бұйрығы. Қазақстан Республикасының Әділет министрлігінде 2024 жылғы 1 шілдеде № 34692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Бас Прокурорының 2018 жылғы 12 желтоқсандағы № 136 "Қазақстан Республикасы Бас прокуратурасының жанындағы Құқық қорғау органдары академиясының ақылы негізде берілетін тауарларына (жұмыстарына, көрсетілетін қызметтеріне) бағаларды бекіту туралы" (Нормативтік құқықтық актілерді мемлекеттік тіркеу тізілімінде № 17930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Бас прокуратурасының жанындағы Құқық қорғау органдары академиясының ақылы негізде берілетін тауарларына (жұмыстарына, көрсетілетін қызметтеріне) </w:t>
      </w:r>
      <w:r>
        <w:rPr>
          <w:rFonts w:ascii="Times New Roman"/>
          <w:b w:val="false"/>
          <w:i w:val="false"/>
          <w:color w:val="000000"/>
          <w:sz w:val="28"/>
        </w:rPr>
        <w:t>бағалар</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(бұдан әрі - Академия):</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бұйрықтың Қазақстан Республикасы Бас прокуратурасының интернет-ресурсында орналастырылуын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 Академия ректорына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 шілдедегі</w:t>
            </w:r>
            <w:r>
              <w:br/>
            </w:r>
            <w:r>
              <w:rPr>
                <w:rFonts w:ascii="Times New Roman"/>
                <w:b w:val="false"/>
                <w:i w:val="false"/>
                <w:color w:val="000000"/>
                <w:sz w:val="20"/>
              </w:rPr>
              <w:t>№ 83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136 бұйрығына</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академиясының ақылы негізде берілетін тауарларына (жұмыстарына, қызметтеріне) бағалар</w:t>
      </w:r>
    </w:p>
    <w:bookmarkEnd w:id="6"/>
    <w:bookmarkStart w:name="z15" w:id="7"/>
    <w:p>
      <w:pPr>
        <w:spacing w:after="0"/>
        <w:ind w:left="0"/>
        <w:jc w:val="left"/>
      </w:pPr>
      <w:r>
        <w:rPr>
          <w:rFonts w:ascii="Times New Roman"/>
          <w:b/>
          <w:i w:val="false"/>
          <w:color w:val="000000"/>
        </w:rPr>
        <w:t xml:space="preserve"> 1-тарау. Қосымша білім беру бағдарламаларын әзірлеу, іске асыру (кәсіптік даярлау, қайта даярлау және біліктілігін арттыру, қабылдау емтиханына дайындау), оның ішінде шетелдіктер үшін.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 /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Өлшем бірлігі үшін баға</w:t>
            </w:r>
          </w:p>
          <w:bookmarkEnd w:id="8"/>
          <w:p>
            <w:pPr>
              <w:spacing w:after="20"/>
              <w:ind w:left="20"/>
              <w:jc w:val="both"/>
            </w:pPr>
            <w:r>
              <w:rPr>
                <w:rFonts w:ascii="Times New Roman"/>
                <w:b w:val="false"/>
                <w:i w:val="false"/>
                <w:color w:val="000000"/>
                <w:sz w:val="20"/>
              </w:rPr>
              <w:t>
(теңге),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шет (ағылшын) тілін оқыту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сағат/1-ден 100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сағат/100-ден 500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сағат/500 адам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шет (қазақ) тілін оқыту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сағат/1-ден 100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сағат/100-ден 500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сағат/500 адам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Кәсіптік даярлау, қайта даярлау және біліктілікті арттыру курстары, оның ішінде шетелдіктер үшін, сондай-ақ түсу емтихандарына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сағат/1-ден 100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сағат/100-ден 500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сағат/500 адам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тренингті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7" w:id="9"/>
    <w:p>
      <w:pPr>
        <w:spacing w:after="0"/>
        <w:ind w:left="0"/>
        <w:jc w:val="left"/>
      </w:pPr>
      <w:r>
        <w:rPr>
          <w:rFonts w:ascii="Times New Roman"/>
          <w:b/>
          <w:i w:val="false"/>
          <w:color w:val="000000"/>
        </w:rPr>
        <w:t xml:space="preserve"> 2-тарау. Ғылыми зерттеулер мен тәжірибелік-конструкторлық жұмыстар жүргізу.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Бағасы</w:t>
            </w:r>
          </w:p>
          <w:bookmarkEnd w:id="10"/>
          <w:p>
            <w:pPr>
              <w:spacing w:after="20"/>
              <w:ind w:left="20"/>
              <w:jc w:val="both"/>
            </w:pPr>
            <w:r>
              <w:rPr>
                <w:rFonts w:ascii="Times New Roman"/>
                <w:b w:val="false"/>
                <w:i w:val="false"/>
                <w:color w:val="000000"/>
                <w:sz w:val="20"/>
              </w:rPr>
              <w:t>
(теңге),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Гранттық қаржыландыру шеңберінде ғылыми-зерттеу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Бағдарламалық-мақсатты қаржыландыру шеңберіндегі ғылыми-зерттеу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және ЖҒТК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саладағы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ҒӘК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Тәжірибелік-конструкциялық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ҒӘК шешіміне сәйкес***</w:t>
            </w:r>
          </w:p>
        </w:tc>
      </w:tr>
    </w:tbl>
    <w:bookmarkStart w:name="z19" w:id="11"/>
    <w:p>
      <w:pPr>
        <w:spacing w:after="0"/>
        <w:ind w:left="0"/>
        <w:jc w:val="left"/>
      </w:pPr>
      <w:r>
        <w:rPr>
          <w:rFonts w:ascii="Times New Roman"/>
          <w:b/>
          <w:i w:val="false"/>
          <w:color w:val="000000"/>
        </w:rPr>
        <w:t xml:space="preserve"> 3-тарау. Оқу-әдістемелік, баспа және полиграфиялық өнімдерді әзірлеу және (немесе) өткізу.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Өлшем бірлігі үшін баға</w:t>
            </w:r>
          </w:p>
          <w:bookmarkEnd w:id="12"/>
          <w:p>
            <w:pPr>
              <w:spacing w:after="20"/>
              <w:ind w:left="20"/>
              <w:jc w:val="both"/>
            </w:pPr>
            <w:r>
              <w:rPr>
                <w:rFonts w:ascii="Times New Roman"/>
                <w:b w:val="false"/>
                <w:i w:val="false"/>
                <w:color w:val="000000"/>
                <w:sz w:val="20"/>
              </w:rPr>
              <w:t>
(теңге),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101-ден 120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121-ден 140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141-ден 160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161-ден 180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181-ден 200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201-ден 220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221-ден 240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241-ден 260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261-ден 280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281-ден 300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301-ден 320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321-ден 340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341-ден 360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361-ден 380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381-ден 400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401-ден 420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421-ден 440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441-ден 460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461-ден 480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481-ден 500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101-ден 120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121-ден 140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141-ден 160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161-ден 180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181-ден 200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201-ден 220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221-ден 240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141-ден 260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261-ден 280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281-ден 300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301-ден 320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321-ден 340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341-ден 360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361-ден 380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381-ден 400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401-ден 420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421-ден 440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441-ден 460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461-ден 480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481-ден 500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60 бетке дейінгі 1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61-ден 100 бетке дейінгі 1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50 бетке дейінгі 1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51-ден 70 бетке дейінгі 1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71-ден 100 бетке дейінгі 1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50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51-ден 70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71-ден 100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101-ден 120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121-ден 140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141-ден 160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161-ден 180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181-ден 200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201-ден 220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221-ден 240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241-ден 260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261-ден 280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281-ден 300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301-ден 320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321-ден 340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341-ден 360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361-ден 380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381-ден 400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401-ден 420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421-ден 440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441-ден 460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461-ден 480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481-ден 500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101-ден 120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121-ден 140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141-ден 160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161-ден 180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181-ден 200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201-ден 220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221-ден 240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241-ден 260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261-ден 280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281-ден 300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301-ден 320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321-ден 340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341-ден 360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361-ден 380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381-ден 400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401-ден 420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421-ден 440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441-ден 460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А5 форматты қатты мұқабада, 461-ден 480 бетке дейінгі 1 кітап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481-ден 500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50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51-ден 70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71-ден 100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журнал өлшемі 218*270, термиялық байланыстырылған жылтырмен қапталған қағаз, 40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журнал өлшемі 218*270, термиялық байланыстырылған жұмсақ жылтырмен қапталған қағаз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bookmarkStart w:name="z21" w:id="13"/>
    <w:p>
      <w:pPr>
        <w:spacing w:after="0"/>
        <w:ind w:left="0"/>
        <w:jc w:val="left"/>
      </w:pPr>
      <w:r>
        <w:rPr>
          <w:rFonts w:ascii="Times New Roman"/>
          <w:b/>
          <w:i w:val="false"/>
          <w:color w:val="000000"/>
        </w:rPr>
        <w:t xml:space="preserve"> 4-тарау. Мемлекеттік жалпыға білім беру стандарттары талаптарынан тыс жоғары оқу орнынан кейінгі білім беру бағдарламаларын іске асыру, оның ішінде ақылы негізде өзге азаматтық жоғары білім беру мекемелері докторанттарының пререквизиттер мен постреквизиттерді тапсыруы, диссертация қорғауы, сондай-ақ шетелдіктер үшін.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Өлшем бірлігі үшін баға</w:t>
            </w:r>
          </w:p>
          <w:bookmarkEnd w:id="14"/>
          <w:p>
            <w:pPr>
              <w:spacing w:after="20"/>
              <w:ind w:left="20"/>
              <w:jc w:val="both"/>
            </w:pPr>
            <w:r>
              <w:rPr>
                <w:rFonts w:ascii="Times New Roman"/>
                <w:b w:val="false"/>
                <w:i w:val="false"/>
                <w:color w:val="000000"/>
                <w:sz w:val="20"/>
              </w:rPr>
              <w:t>
(теңге),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(профильді)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(ғылыми-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(ғылыми- педагогикалық), шетелдік тағылымдаманы ескерусіз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 мен постреквизиттерді тапсыру, басқа азаматтық жоғары оқу орындарының докторанттарының диссертациясын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bookmarkStart w:name="z23" w:id="15"/>
    <w:p>
      <w:pPr>
        <w:spacing w:after="0"/>
        <w:ind w:left="0"/>
        <w:jc w:val="left"/>
      </w:pPr>
      <w:r>
        <w:rPr>
          <w:rFonts w:ascii="Times New Roman"/>
          <w:b/>
          <w:i w:val="false"/>
          <w:color w:val="000000"/>
        </w:rPr>
        <w:t xml:space="preserve"> 5-тарау. Көрмелердің, семинарлардың, конференциялардың, кеңестердің, форумдардың, симпозиумдардың, курстардың, тренингтердің, дөңгелек үстелдердің материалдарын іске асыру, сондай-ақ аталған іс-шараларды ұйымдастыру, өткізу (оның ішінде қашықтықтан өткізу) немесе осындай іс-шараларға дәрісші ретінде қатысу.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Өлшем бірлігі үшін баға</w:t>
            </w:r>
          </w:p>
          <w:bookmarkEnd w:id="16"/>
          <w:p>
            <w:pPr>
              <w:spacing w:after="20"/>
              <w:ind w:left="20"/>
              <w:jc w:val="both"/>
            </w:pPr>
            <w:r>
              <w:rPr>
                <w:rFonts w:ascii="Times New Roman"/>
                <w:b w:val="false"/>
                <w:i w:val="false"/>
                <w:color w:val="000000"/>
                <w:sz w:val="20"/>
              </w:rPr>
              <w:t>
(теңге),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курстардың, тренингтердің, дөңгелек үстелдердің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тренингтердің, дөңгелек үстелдерді ұйымдастыру, өткізу немесе осындай іс-шараларға дәрісші ретінде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іс-шара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bookmarkStart w:name="z25" w:id="17"/>
    <w:p>
      <w:pPr>
        <w:spacing w:after="0"/>
        <w:ind w:left="0"/>
        <w:jc w:val="both"/>
      </w:pPr>
      <w:r>
        <w:rPr>
          <w:rFonts w:ascii="Times New Roman"/>
          <w:b w:val="false"/>
          <w:i w:val="false"/>
          <w:color w:val="000000"/>
          <w:sz w:val="28"/>
        </w:rPr>
        <w:t>
      Ескерпе: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ҰҒК* – Ұлттық ғылыми кеңес, "Ғылым туралы" Қазақстан Республикасы Заңының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ҰҒК гранттық және бағдарламалық-нысаналы қаржыландыру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ЖҒТК** – Қазақстан Республикасының Үкіметі жанындағы Жоғары ғылыми-техникалық комиссия, "Ғылым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және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ЖҒТК бағдарламалық-нысаналы қаржыландыру (оның ішінде конкурстық рәсімдерден тыс) туралы шешім қабылдайды.</w:t>
      </w:r>
    </w:p>
    <w:bookmarkStart w:name="z28" w:id="18"/>
    <w:p>
      <w:pPr>
        <w:spacing w:after="0"/>
        <w:ind w:left="0"/>
        <w:jc w:val="both"/>
      </w:pPr>
      <w:r>
        <w:rPr>
          <w:rFonts w:ascii="Times New Roman"/>
          <w:b w:val="false"/>
          <w:i w:val="false"/>
          <w:color w:val="000000"/>
          <w:sz w:val="28"/>
        </w:rPr>
        <w:t>
      3. ҰӘҚ*** – Қазақстан Республикасы Бас прокуратурасының жанындағы Құқық қорғау органдары Академиясының ғылыми-әдістемелік кеңесі, алқалы консультативтік-кеңесші органы. Ғылыми жобалардың басым тақырыптарын бекітеді.</w:t>
      </w:r>
    </w:p>
    <w:bookmarkEnd w:id="18"/>
    <w:bookmarkStart w:name="z29" w:id="19"/>
    <w:p>
      <w:pPr>
        <w:spacing w:after="0"/>
        <w:ind w:left="0"/>
        <w:jc w:val="both"/>
      </w:pPr>
      <w:r>
        <w:rPr>
          <w:rFonts w:ascii="Times New Roman"/>
          <w:b w:val="false"/>
          <w:i w:val="false"/>
          <w:color w:val="000000"/>
          <w:sz w:val="28"/>
        </w:rPr>
        <w:t>
      4. 3-тарауда көрсетілген тауарлар (жұмыстар, қызметтер) м</w:t>
      </w:r>
      <w:r>
        <w:rPr>
          <w:rFonts w:ascii="Times New Roman"/>
          <w:b w:val="false"/>
          <w:i w:val="false"/>
          <w:color w:val="000000"/>
          <w:vertAlign w:val="superscript"/>
        </w:rPr>
        <w:t>2</w:t>
      </w:r>
      <w:r>
        <w:rPr>
          <w:rFonts w:ascii="Times New Roman"/>
          <w:b w:val="false"/>
          <w:i w:val="false"/>
          <w:color w:val="000000"/>
          <w:sz w:val="28"/>
        </w:rPr>
        <w:t>-ге тығыздығы 80 грамм стандартты парақтарда дайындалады және орындалады.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