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bdd06" w14:textId="19bdd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деңгейдегі қала құрылысы жобаларына кешенді қала құрылысы сараптамасын жүргізу қағидаларын бекіту туралы" Қазақстан Республикасы Ұлттық экономика министрінің 2015 жылғы 20 қарашадағы № 706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12 шілдедегі № 264 бұйрығы. Қазақстан Республикасының Әділет министрлігінде 2024 жылғы 15 шілдеде № 34737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"Барлық деңгейдегі қала құрылысы жобаларына кешенді қала құрылысы сараптамасын жүргізу қағидаларын бекіту туралы" Қазақстан Республикасы Ұлттық экономика министрінің 2015 жылғы 20 қарашадағы № 706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12414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Барлық деңгейдегі қала құрылысы жобаларына кешенді қала құрылысы сараптамасын жүргізу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1-қосымшаның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"6) тапсырыс берушінің әзірленген егжей-тегжейлі жоспарлау жобаларын, құрылыс салу жобаларын Әзірлеу қағидаларында айқындалған мемлекеттік қала құрылысы кадастрының автоматтандырылған ақпараттық жүйесін пайдалана отырып, елді мекендердің бас жоспарларымен бекітілген функционалдық аймақтарға сәйкестігіне салыстыру рәсімінен өтуі туралы ақпарат.";</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2-қосымшаның </w:t>
      </w:r>
      <w:r>
        <w:rPr>
          <w:rFonts w:ascii="Times New Roman"/>
          <w:b w:val="false"/>
          <w:i w:val="false"/>
          <w:color w:val="000000"/>
          <w:sz w:val="28"/>
        </w:rPr>
        <w:t>1-тармағының</w:t>
      </w:r>
      <w:r>
        <w:rPr>
          <w:rFonts w:ascii="Times New Roman"/>
          <w:b w:val="false"/>
          <w:i w:val="false"/>
          <w:color w:val="000000"/>
          <w:sz w:val="28"/>
        </w:rPr>
        <w:t xml:space="preserve"> 7) тармақшасы мынадай редакцияда жазылсын:</w:t>
      </w:r>
    </w:p>
    <w:bookmarkStart w:name="z7" w:id="2"/>
    <w:p>
      <w:pPr>
        <w:spacing w:after="0"/>
        <w:ind w:left="0"/>
        <w:jc w:val="both"/>
      </w:pPr>
      <w:r>
        <w:rPr>
          <w:rFonts w:ascii="Times New Roman"/>
          <w:b w:val="false"/>
          <w:i w:val="false"/>
          <w:color w:val="000000"/>
          <w:sz w:val="28"/>
        </w:rPr>
        <w:t xml:space="preserve">
      "7) тапсырыс берушінің әзірленген егжей-тегжейлі жоспарлау жобаларын, құрылыс салу жобаларын Әзірлеу қағидаларында айқындалған мемлекеттік қала құрылысы кадастрының автоматтандырылған ақпараттық жүйесін пайдалана отырып, елді мекендердің бас жоспарларымен бекітілген функционалдық аймақтарға сәйкестігіне салыстыру рәсімінен өтуі туралы ақпарат.". </w:t>
      </w:r>
    </w:p>
    <w:bookmarkEnd w:id="2"/>
    <w:bookmarkStart w:name="z8" w:id="3"/>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xml:space="preserve">
      1) осы бұйрықты Қазақстан Республика Әділет министрлігінде мемлекеттік тіркеуді; </w:t>
      </w:r>
    </w:p>
    <w:bookmarkEnd w:id="4"/>
    <w:bookmarkStart w:name="z10" w:id="5"/>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5"/>
    <w:bookmarkStart w:name="z11"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Өнеркәсіп және құрылыс вице-министріне жүктелсін. </w:t>
      </w:r>
    </w:p>
    <w:bookmarkEnd w:id="6"/>
    <w:bookmarkStart w:name="z12"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