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3efb" w14:textId="d3c3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"Тәуелсіздік ұрпақтары" грантын беру қағидаларын бекіту туралы" Қазақстан Республикасы Ақпарат және қоғамдық даму министрінің 2023 жылғы 17 шiлдедегi № 283-НҚ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11 шілдедегі № 302-НҚ бұйрығы. Қазақстан Республикасының Әділет министрлігінде 2024 жылғы 18 шілдеде № 34757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"Тәуелсіздік ұрпақтары" грантын беру қағидаларын бекіту туралы" Қазақстан Республикасы Ақпарат және қоғамдық даму министрінің 2023 жылғы 17 шілдедегі № 283-НҚ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33114 болып тіркелген)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2023 жылғы 4 қазандағы № 866 қаулысымен бекітілген Қазақстан Республикасы Мәдениет және ақпарат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253)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"Тәуелсіздік ұрпақтары" грантын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"Тәуелсіздік ұрпақтары" грантын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 Үкіметінің 2023 жылғы 4 қазандағы № 866 қаулысымен бекітілген Қазақстан Республикасы Мәдениет және ақпарат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253)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"Тәуелсіздік ұрпақтары" грантын (бұдан әрі – грант) беру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"Ғылым" – жаңа ғылыми жобаларды және зерттеулерді іске асыруға арналған;";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"Бизнес" – жаңа бизнес-идеяларды іске асыруға арналған;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"Медиа" – жаңа медиа жобаларды, оның ішінде жастар үшін танымдық, пайдалы, қызықты контент құру жөніндегі жобаларды іске асыруға арналған;";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6) тармақшамен толықтырылсын: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Волонтерлік – өзекті, әлеуметтік проблемаларды шешуге бағытталған волонтерлік жобаларды (бастамаларды) іске асыруға арналған.";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Грантты қайтадан беруге жол берілмейді. Конкурсқа үміткер бір бағыт бойынша 1 (бір) конкурстық өтінім береді.";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Конкурстық комиссияның қорытынды отырысы аудио- және (немесе) бейнетіркеуді пайдалана отырып, ашықтық және айқындық қағидаттарында өткізіледі.";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Уәкілетті орган конкурстық өтінімдерді қабылдайды және олардың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қарайды.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Уәкілетті орган құжаттар топтамасы толық ұсынылмаған кезде конкурстық өтінімді алған күннен бастап 5 (бес) жұмыс күнінен кешіктірілмейтін мерзімде үміткерге конкурстық өтінімді 1 (бір) реттен аспайтын мөлшерде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келтіру қажеттігі туралы хабарламаны үміткердің конкурстық өтінімінде көрсетілген электрондық мекенжайына жібереді.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Конкурстық өтінім хабарламаны алған күннен бастап 2 (екі) жұмыс күні ішінде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келтірілмеген кезде уәкілетті орган конкурстық өтінімді үміткерге қайтарады.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Конкурстық өтінімдерді уәкілетті орган конкурс өткізу туралы ақпараттық хабарламада көрсетілген конкурстық өтінімдерді қабылдау мерзімі аяқталғаннан кейін 1 (бір) айдан аспайтын мерзімде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қарайды.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келетін конкурстық өтінімдерді уәкілетті орган конкурстық өтінімдерді қарау мерзімі аяқталғаннан кейін 5 (бес) жұмыс күні ішінде конкурстық комиссияның қарауына жібереді.";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Екінші деңгейдегі банктердегі жеке шотты грант алушы грантты аудару үшін бөлек ашады.";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Грант жобасының бағыты (көрсетілген бағыттардың бірін таңдаңыз: "Ғылым", "Мәдениет", "Ақпараттық технологиялар", "Бизнес", "Медиа", "Волонтерлік")".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Жастар және отбасы істері комитеті Қазақстан Республикасының заңнамасында белгіленген тәртіппен: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